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63" w:rsidRDefault="000F4E63" w:rsidP="00FB0425">
      <w:pPr>
        <w:pStyle w:val="Title"/>
        <w:rPr>
          <w:sz w:val="24"/>
          <w:szCs w:val="24"/>
          <w:u w:val="none"/>
          <w:lang w:val="tr-TR"/>
        </w:rPr>
      </w:pPr>
    </w:p>
    <w:p w:rsidR="00D07E48" w:rsidRPr="00AA0FEF" w:rsidRDefault="005A60F8" w:rsidP="00FB0425">
      <w:pPr>
        <w:pStyle w:val="Title"/>
        <w:rPr>
          <w:sz w:val="24"/>
          <w:szCs w:val="24"/>
          <w:u w:val="none"/>
          <w:lang w:val="tr-TR"/>
        </w:rPr>
      </w:pPr>
      <w:r w:rsidRPr="00AA0FEF">
        <w:rPr>
          <w:noProof/>
          <w:szCs w:val="24"/>
          <w:lang w:val="tr-TR" w:eastAsia="tr-TR"/>
        </w:rPr>
        <w:pict>
          <v:group id="_x0000_s1085" style="position:absolute;left:0;text-align:left;margin-left:0;margin-top:0;width:564.75pt;height:745.55pt;z-index:1;mso-position-horizontal:center;mso-position-horizontal-relative:page;mso-position-vertical:center;mso-position-vertical-relative:page" coordorigin="321,411" coordsize="11600,15018" o:allowincell="f">
            <v:rect id="_x0000_s1086" style="position:absolute;left:321;top:411;width:11600;height:15018;mso-width-percent:950;mso-height-percent:950;mso-position-horizontal:center;mso-position-horizontal-relative:margin;mso-position-vertical:center;mso-position-vertical-relative:margin;mso-width-percent:950;mso-height-percent:950"/>
            <v:rect id="_x0000_s1087" style="position:absolute;left:354;top:444;width:11527;height:1790;mso-position-horizontal:center;mso-position-horizontal-relative:page;mso-position-vertical:center;mso-position-vertical-relative:page;v-text-anchor:middle" fillcolor="#e36c0a" stroked="f">
              <v:textbox style="mso-next-textbox:#_x0000_s1087" inset="18pt,,18pt">
                <w:txbxContent>
                  <w:p w:rsidR="00521E5E" w:rsidRDefault="00521E5E" w:rsidP="00521E5E">
                    <w:pPr>
                      <w:jc w:val="center"/>
                      <w:rPr>
                        <w:sz w:val="44"/>
                        <w:szCs w:val="44"/>
                        <w:lang w:val="tr-TR"/>
                      </w:rPr>
                    </w:pPr>
                    <w:r>
                      <w:rPr>
                        <w:sz w:val="44"/>
                        <w:szCs w:val="44"/>
                        <w:lang w:val="tr-TR"/>
                      </w:rPr>
                      <w:t>T.C.</w:t>
                    </w:r>
                  </w:p>
                  <w:p w:rsidR="00521E5E" w:rsidRDefault="00065311" w:rsidP="00521E5E">
                    <w:pPr>
                      <w:jc w:val="center"/>
                      <w:rPr>
                        <w:sz w:val="44"/>
                        <w:szCs w:val="44"/>
                        <w:lang w:val="tr-TR"/>
                      </w:rPr>
                    </w:pPr>
                    <w:r>
                      <w:rPr>
                        <w:sz w:val="44"/>
                        <w:szCs w:val="44"/>
                        <w:lang w:val="tr-TR"/>
                      </w:rPr>
                      <w:t>GÜMÜŞHANE</w:t>
                    </w:r>
                  </w:p>
                  <w:p w:rsidR="005A60F8" w:rsidRPr="00065311" w:rsidRDefault="00065311" w:rsidP="00521E5E">
                    <w:pPr>
                      <w:jc w:val="center"/>
                      <w:rPr>
                        <w:sz w:val="44"/>
                        <w:szCs w:val="44"/>
                        <w:lang w:val="tr-TR"/>
                      </w:rPr>
                    </w:pPr>
                    <w:r>
                      <w:rPr>
                        <w:sz w:val="44"/>
                        <w:szCs w:val="44"/>
                        <w:lang w:val="tr-TR"/>
                      </w:rPr>
                      <w:t>ÜNİVERSİTESİ</w:t>
                    </w:r>
                  </w:p>
                </w:txbxContent>
              </v:textbox>
            </v:rect>
            <v:rect id="_x0000_s1088" style="position:absolute;left:354;top:9607;width:2860;height:1073" fillcolor="#943634" stroked="f">
              <v:fill color2="#dfa7a6"/>
            </v:rect>
            <v:rect id="_x0000_s1089" style="position:absolute;left:3245;top:9607;width:2860;height:1073" fillcolor="#943634" stroked="f">
              <v:fill color2="#cf7b79"/>
            </v:rect>
            <v:rect id="_x0000_s1090" style="position:absolute;left:6137;top:9607;width:2860;height:1073" fillcolor="#943634" stroked="f">
              <v:fill color2="#943634"/>
            </v:rect>
            <v:rect id="_x0000_s1091" style="position:absolute;left:9028;top:9607;width:2860;height:1073;v-text-anchor:middle" fillcolor="#943634" stroked="f">
              <v:fill color2="#c4bc96"/>
              <v:textbox style="mso-next-textbox:#_x0000_s1091">
                <w:txbxContent>
                  <w:p w:rsidR="005A60F8" w:rsidRPr="005A60F8" w:rsidRDefault="005A60F8" w:rsidP="005A60F8">
                    <w:pPr>
                      <w:pStyle w:val="AralkYok"/>
                      <w:rPr>
                        <w:rFonts w:ascii="Cambria" w:hAnsi="Cambria"/>
                        <w:color w:val="DBE5F1"/>
                        <w:sz w:val="56"/>
                        <w:szCs w:val="56"/>
                      </w:rPr>
                    </w:pPr>
                  </w:p>
                </w:txbxContent>
              </v:textbox>
            </v:rect>
            <v:rect id="_x0000_s1092" style="position:absolute;left:354;top:2263;width:8643;height:7316;v-text-anchor:middle" fillcolor="#9bbb59" stroked="f">
              <v:textbox style="mso-next-textbox:#_x0000_s1092" inset="18pt,,18pt">
                <w:txbxContent>
                  <w:p w:rsidR="005A60F8" w:rsidRPr="005A60F8" w:rsidRDefault="005A60F8" w:rsidP="005A60F8">
                    <w:pPr>
                      <w:jc w:val="right"/>
                      <w:rPr>
                        <w:rFonts w:ascii="Cambria" w:hAnsi="Cambria"/>
                        <w:color w:val="622423"/>
                        <w:sz w:val="72"/>
                        <w:szCs w:val="72"/>
                        <w:lang w:val="tr-TR"/>
                      </w:rPr>
                    </w:pPr>
                    <w:r w:rsidRPr="005A60F8">
                      <w:rPr>
                        <w:rFonts w:ascii="Cambria" w:hAnsi="Cambria"/>
                        <w:color w:val="622423"/>
                        <w:sz w:val="72"/>
                        <w:szCs w:val="72"/>
                      </w:rPr>
                      <w:t>STRATEJİ GELİŞTİRME DAİRE BAŞKANLIĞI</w:t>
                    </w:r>
                  </w:p>
                  <w:p w:rsidR="005A60F8" w:rsidRDefault="005A60F8" w:rsidP="005A60F8">
                    <w:pPr>
                      <w:jc w:val="right"/>
                      <w:rPr>
                        <w:color w:val="FFFFFF"/>
                        <w:sz w:val="40"/>
                        <w:szCs w:val="40"/>
                      </w:rPr>
                    </w:pPr>
                    <w:r w:rsidRPr="005A60F8">
                      <w:rPr>
                        <w:color w:val="FFFFFF"/>
                        <w:sz w:val="40"/>
                        <w:szCs w:val="40"/>
                      </w:rPr>
                      <w:t>2010 MALİ YILI FAALİYET RAPORU</w:t>
                    </w:r>
                  </w:p>
                  <w:p w:rsidR="00324EC4" w:rsidRDefault="00324EC4" w:rsidP="005A60F8">
                    <w:pPr>
                      <w:jc w:val="right"/>
                      <w:rPr>
                        <w:color w:val="FFFFFF"/>
                        <w:sz w:val="40"/>
                        <w:szCs w:val="40"/>
                      </w:rPr>
                    </w:pPr>
                  </w:p>
                  <w:p w:rsidR="00324EC4" w:rsidRDefault="00324EC4" w:rsidP="005A60F8">
                    <w:pPr>
                      <w:jc w:val="right"/>
                      <w:rPr>
                        <w:color w:val="FFFFFF"/>
                        <w:sz w:val="40"/>
                        <w:szCs w:val="40"/>
                      </w:rPr>
                    </w:pPr>
                  </w:p>
                  <w:p w:rsidR="00324EC4" w:rsidRPr="005A60F8" w:rsidRDefault="00A52D32" w:rsidP="005A60F8">
                    <w:pPr>
                      <w:jc w:val="right"/>
                      <w:rPr>
                        <w:color w:val="FFFFFF"/>
                        <w:sz w:val="40"/>
                        <w:szCs w:val="40"/>
                        <w:lang w:val="tr-TR"/>
                      </w:rPr>
                    </w:pPr>
                    <w:r w:rsidRPr="00324EC4">
                      <w:rPr>
                        <w:color w:val="FFFFFF"/>
                        <w:sz w:val="40"/>
                        <w:szCs w:val="40"/>
                        <w:lang w:val="tr-TR"/>
                      </w:rPr>
                      <w:pict>
                        <v:shape id="_x0000_i1044" type="#_x0000_t75" style="width:176.3pt;height:177.25pt">
                          <v:imagedata r:id="rId7" o:title="logo1"/>
                        </v:shape>
                      </w:pict>
                    </w:r>
                  </w:p>
                </w:txbxContent>
              </v:textbox>
            </v:rect>
            <v:rect id="_x0000_s1093" style="position:absolute;left:9028;top:2263;width:2859;height:7316" fillcolor="#dbe5f1" stroked="f">
              <v:fill color2="#d4cfb3"/>
            </v:rect>
            <v:rect id="_x0000_s1094" style="position:absolute;left:354;top:10710;width:8643;height:3937" fillcolor="#c0504d" stroked="f">
              <v:fill color2="#d4cfb3"/>
            </v:rect>
            <v:rect id="_x0000_s1095" style="position:absolute;left:9028;top:10710;width:2859;height:3937" fillcolor="#78c0d4" stroked="f">
              <v:fill color2="#d4cfb3"/>
            </v:rect>
            <v:rect id="_x0000_s1096" style="position:absolute;left:354;top:14677;width:11527;height:716;v-text-anchor:middle" fillcolor="#943634" stroked="f">
              <v:textbox style="mso-next-textbox:#_x0000_s1096">
                <w:txbxContent>
                  <w:p w:rsidR="005A60F8" w:rsidRPr="005A60F8" w:rsidRDefault="001D36A2" w:rsidP="001D36A2">
                    <w:pPr>
                      <w:pStyle w:val="AralkYok"/>
                      <w:rPr>
                        <w:smallCaps/>
                        <w:color w:val="FFFFFF"/>
                        <w:spacing w:val="60"/>
                        <w:sz w:val="28"/>
                        <w:szCs w:val="28"/>
                      </w:rPr>
                    </w:pPr>
                    <w:r>
                      <w:rPr>
                        <w:smallCaps/>
                        <w:color w:val="FFFFFF"/>
                        <w:spacing w:val="60"/>
                        <w:sz w:val="28"/>
                        <w:szCs w:val="28"/>
                      </w:rPr>
                      <w:t xml:space="preserve">                                       </w:t>
                    </w:r>
                    <w:r w:rsidR="005A60F8" w:rsidRPr="005A60F8">
                      <w:rPr>
                        <w:smallCaps/>
                        <w:color w:val="FFFFFF"/>
                        <w:spacing w:val="60"/>
                        <w:sz w:val="28"/>
                        <w:szCs w:val="28"/>
                      </w:rPr>
                      <w:t xml:space="preserve"> </w:t>
                    </w:r>
                    <w:proofErr w:type="gramStart"/>
                    <w:r w:rsidR="005A60F8" w:rsidRPr="005A60F8">
                      <w:rPr>
                        <w:smallCaps/>
                        <w:color w:val="FFFFFF"/>
                        <w:spacing w:val="60"/>
                        <w:sz w:val="28"/>
                        <w:szCs w:val="28"/>
                      </w:rPr>
                      <w:t>MART</w:t>
                    </w:r>
                    <w:r>
                      <w:rPr>
                        <w:smallCaps/>
                        <w:color w:val="FFFFFF"/>
                        <w:spacing w:val="60"/>
                        <w:sz w:val="28"/>
                        <w:szCs w:val="28"/>
                      </w:rPr>
                      <w:t xml:space="preserve">  2011</w:t>
                    </w:r>
                    <w:proofErr w:type="gramEnd"/>
                  </w:p>
                </w:txbxContent>
              </v:textbox>
            </v:rect>
            <w10:wrap anchorx="page" anchory="page"/>
          </v:group>
        </w:pict>
      </w:r>
    </w:p>
    <w:p w:rsidR="00D07E48" w:rsidRPr="00AA0FEF" w:rsidRDefault="00D07E48" w:rsidP="00FB0425">
      <w:pPr>
        <w:pStyle w:val="Title"/>
        <w:rPr>
          <w:sz w:val="24"/>
          <w:szCs w:val="24"/>
          <w:u w:val="none"/>
          <w:lang w:val="tr-TR"/>
        </w:rPr>
      </w:pPr>
    </w:p>
    <w:p w:rsidR="00313FEE" w:rsidRPr="00AA0FEF" w:rsidRDefault="00313FEE"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5A60F8" w:rsidRPr="00AA0FEF" w:rsidRDefault="005A60F8" w:rsidP="005F7429">
      <w:pPr>
        <w:tabs>
          <w:tab w:val="left" w:pos="5620"/>
        </w:tabs>
        <w:rPr>
          <w:szCs w:val="24"/>
        </w:rPr>
      </w:pPr>
    </w:p>
    <w:p w:rsidR="007A7425" w:rsidRPr="00AA0FEF" w:rsidRDefault="007A7425" w:rsidP="004647DA">
      <w:pPr>
        <w:tabs>
          <w:tab w:val="left" w:pos="5620"/>
        </w:tabs>
        <w:jc w:val="both"/>
        <w:rPr>
          <w:szCs w:val="24"/>
          <w:u w:val="single"/>
        </w:rPr>
      </w:pPr>
    </w:p>
    <w:p w:rsidR="00904103" w:rsidRPr="00AA0FEF" w:rsidRDefault="00313FEE" w:rsidP="005A60F8">
      <w:pPr>
        <w:rPr>
          <w:b/>
          <w:szCs w:val="24"/>
          <w:u w:val="single"/>
        </w:rPr>
      </w:pPr>
      <w:r w:rsidRPr="00AA0FEF">
        <w:rPr>
          <w:b/>
          <w:szCs w:val="24"/>
          <w:u w:val="single"/>
        </w:rPr>
        <w:t>İÇİNDEKİLER</w:t>
      </w:r>
    </w:p>
    <w:p w:rsidR="006B6E44" w:rsidRPr="00AA0FEF" w:rsidRDefault="006B6E44" w:rsidP="005A60F8">
      <w:pPr>
        <w:rPr>
          <w:b/>
          <w:szCs w:val="24"/>
        </w:rPr>
      </w:pPr>
    </w:p>
    <w:p w:rsidR="0087280B" w:rsidRPr="00AA0FEF" w:rsidRDefault="008D0617" w:rsidP="00C22EDC">
      <w:pPr>
        <w:tabs>
          <w:tab w:val="left" w:pos="5620"/>
          <w:tab w:val="left" w:pos="8820"/>
        </w:tabs>
        <w:spacing w:line="360" w:lineRule="auto"/>
        <w:rPr>
          <w:szCs w:val="24"/>
        </w:rPr>
      </w:pPr>
      <w:r w:rsidRPr="00AA0FEF">
        <w:rPr>
          <w:b/>
          <w:szCs w:val="24"/>
        </w:rPr>
        <w:t>SUNUŞ</w:t>
      </w:r>
      <w:r w:rsidR="00313FEE" w:rsidRPr="00AA0FEF">
        <w:rPr>
          <w:b/>
          <w:szCs w:val="24"/>
        </w:rPr>
        <w:t>…</w:t>
      </w:r>
      <w:r w:rsidR="00313FEE" w:rsidRPr="00AA0FEF">
        <w:rPr>
          <w:szCs w:val="24"/>
        </w:rPr>
        <w:t>…………………………………………………</w:t>
      </w:r>
      <w:r w:rsidRPr="00AA0FEF">
        <w:rPr>
          <w:szCs w:val="24"/>
        </w:rPr>
        <w:t>…………</w:t>
      </w:r>
      <w:r w:rsidR="001E0180" w:rsidRPr="00AA0FEF">
        <w:rPr>
          <w:szCs w:val="24"/>
        </w:rPr>
        <w:t>.</w:t>
      </w:r>
      <w:r w:rsidRPr="00AA0FEF">
        <w:rPr>
          <w:szCs w:val="24"/>
        </w:rPr>
        <w:t>…………</w:t>
      </w:r>
      <w:r w:rsidR="00B53121" w:rsidRPr="00AA0FEF">
        <w:rPr>
          <w:szCs w:val="24"/>
        </w:rPr>
        <w:t>2</w:t>
      </w:r>
    </w:p>
    <w:p w:rsidR="00904103" w:rsidRPr="00AA0FEF" w:rsidRDefault="00904103" w:rsidP="00C22EDC">
      <w:pPr>
        <w:tabs>
          <w:tab w:val="left" w:pos="5620"/>
          <w:tab w:val="left" w:pos="8820"/>
        </w:tabs>
        <w:spacing w:line="360" w:lineRule="auto"/>
        <w:rPr>
          <w:szCs w:val="24"/>
        </w:rPr>
      </w:pPr>
      <w:r w:rsidRPr="00AA0FEF">
        <w:rPr>
          <w:b/>
          <w:szCs w:val="24"/>
        </w:rPr>
        <w:t>I- GENEL BİLGİLER</w:t>
      </w:r>
      <w:r w:rsidR="00313FEE" w:rsidRPr="00AA0FEF">
        <w:rPr>
          <w:b/>
          <w:szCs w:val="24"/>
        </w:rPr>
        <w:t>…</w:t>
      </w:r>
      <w:r w:rsidR="00313FEE" w:rsidRPr="00AA0FEF">
        <w:rPr>
          <w:szCs w:val="24"/>
        </w:rPr>
        <w:t>………………………………</w:t>
      </w:r>
      <w:r w:rsidR="000166D8" w:rsidRPr="00AA0FEF">
        <w:rPr>
          <w:szCs w:val="24"/>
        </w:rPr>
        <w:t>.</w:t>
      </w:r>
      <w:r w:rsidR="00313FEE" w:rsidRPr="00AA0FEF">
        <w:rPr>
          <w:szCs w:val="24"/>
        </w:rPr>
        <w:t>…………</w:t>
      </w:r>
      <w:r w:rsidR="001E0180" w:rsidRPr="00AA0FEF">
        <w:rPr>
          <w:szCs w:val="24"/>
        </w:rPr>
        <w:t>.</w:t>
      </w:r>
      <w:r w:rsidR="00313FEE" w:rsidRPr="00AA0FEF">
        <w:rPr>
          <w:szCs w:val="24"/>
        </w:rPr>
        <w:t>……</w:t>
      </w:r>
      <w:r w:rsidR="001E0180" w:rsidRPr="00AA0FEF">
        <w:rPr>
          <w:szCs w:val="24"/>
        </w:rPr>
        <w:t>.</w:t>
      </w:r>
      <w:r w:rsidR="00313FEE" w:rsidRPr="00AA0FEF">
        <w:rPr>
          <w:szCs w:val="24"/>
        </w:rPr>
        <w:t>……</w:t>
      </w:r>
      <w:r w:rsidR="00994935" w:rsidRPr="00AA0FEF">
        <w:rPr>
          <w:szCs w:val="24"/>
        </w:rPr>
        <w:t>.</w:t>
      </w:r>
      <w:r w:rsidR="00DA2DAA" w:rsidRPr="00AA0FEF">
        <w:rPr>
          <w:szCs w:val="24"/>
        </w:rPr>
        <w:t>.</w:t>
      </w:r>
      <w:r w:rsidR="00AC1766" w:rsidRPr="00AA0FEF">
        <w:rPr>
          <w:szCs w:val="24"/>
        </w:rPr>
        <w:t>3</w:t>
      </w:r>
    </w:p>
    <w:p w:rsidR="00904103" w:rsidRPr="00AA0FEF" w:rsidRDefault="00904103" w:rsidP="00DA4E82">
      <w:pPr>
        <w:tabs>
          <w:tab w:val="left" w:pos="5620"/>
          <w:tab w:val="left" w:pos="8820"/>
        </w:tabs>
        <w:spacing w:line="360" w:lineRule="auto"/>
        <w:ind w:firstLine="540"/>
        <w:rPr>
          <w:szCs w:val="24"/>
        </w:rPr>
      </w:pPr>
      <w:r w:rsidRPr="00AA0FEF">
        <w:rPr>
          <w:szCs w:val="24"/>
        </w:rPr>
        <w:t>A- Misyon ve Vizyon</w:t>
      </w:r>
      <w:r w:rsidR="00AC1766" w:rsidRPr="00AA0FEF">
        <w:rPr>
          <w:szCs w:val="24"/>
        </w:rPr>
        <w:t>……………………………………………………..</w:t>
      </w:r>
      <w:r w:rsidR="00B53121" w:rsidRPr="00AA0FEF">
        <w:rPr>
          <w:szCs w:val="24"/>
        </w:rPr>
        <w:t>.</w:t>
      </w:r>
      <w:r w:rsidR="00AC1766" w:rsidRPr="00AA0FEF">
        <w:rPr>
          <w:szCs w:val="24"/>
        </w:rPr>
        <w:t>3</w:t>
      </w:r>
    </w:p>
    <w:p w:rsidR="00904103" w:rsidRPr="00AA0FEF" w:rsidRDefault="00904103" w:rsidP="00DA4E82">
      <w:pPr>
        <w:tabs>
          <w:tab w:val="left" w:pos="5620"/>
          <w:tab w:val="left" w:pos="9000"/>
        </w:tabs>
        <w:spacing w:line="360" w:lineRule="auto"/>
        <w:ind w:firstLine="540"/>
        <w:rPr>
          <w:szCs w:val="24"/>
        </w:rPr>
      </w:pPr>
      <w:r w:rsidRPr="00AA0FEF">
        <w:rPr>
          <w:szCs w:val="24"/>
        </w:rPr>
        <w:t>B- Yetki, Görev ve Sorumluluklar</w:t>
      </w:r>
      <w:r w:rsidR="00313FEE" w:rsidRPr="00AA0FEF">
        <w:rPr>
          <w:szCs w:val="24"/>
        </w:rPr>
        <w:t>………………………………………...</w:t>
      </w:r>
      <w:r w:rsidR="00AC1766" w:rsidRPr="00AA0FEF">
        <w:rPr>
          <w:szCs w:val="24"/>
        </w:rPr>
        <w:t>3</w:t>
      </w:r>
    </w:p>
    <w:p w:rsidR="00904103" w:rsidRPr="00AA0FEF" w:rsidRDefault="00904103" w:rsidP="00DA4E82">
      <w:pPr>
        <w:tabs>
          <w:tab w:val="left" w:pos="5620"/>
        </w:tabs>
        <w:spacing w:line="360" w:lineRule="auto"/>
        <w:ind w:firstLine="540"/>
        <w:rPr>
          <w:szCs w:val="24"/>
        </w:rPr>
      </w:pPr>
      <w:r w:rsidRPr="00AA0FEF">
        <w:rPr>
          <w:szCs w:val="24"/>
        </w:rPr>
        <w:t>C- İdareye İlişkin Bilgiler</w:t>
      </w:r>
      <w:proofErr w:type="gramStart"/>
      <w:r w:rsidR="00313FEE" w:rsidRPr="00AA0FEF">
        <w:rPr>
          <w:szCs w:val="24"/>
        </w:rPr>
        <w:t>……………………………………………..…</w:t>
      </w:r>
      <w:r w:rsidR="00994935" w:rsidRPr="00AA0FEF">
        <w:rPr>
          <w:szCs w:val="24"/>
        </w:rPr>
        <w:t>..</w:t>
      </w:r>
      <w:r w:rsidR="00DA2DAA" w:rsidRPr="00AA0FEF">
        <w:rPr>
          <w:szCs w:val="24"/>
        </w:rPr>
        <w:t>.</w:t>
      </w:r>
      <w:r w:rsidR="00D277AE" w:rsidRPr="00AA0FEF">
        <w:rPr>
          <w:szCs w:val="24"/>
        </w:rPr>
        <w:t>6</w:t>
      </w:r>
      <w:proofErr w:type="gramEnd"/>
    </w:p>
    <w:p w:rsidR="00904103" w:rsidRPr="00AA0FEF" w:rsidRDefault="00904103" w:rsidP="00DA4E82">
      <w:pPr>
        <w:tabs>
          <w:tab w:val="left" w:pos="5620"/>
          <w:tab w:val="left" w:pos="9000"/>
        </w:tabs>
        <w:spacing w:line="360" w:lineRule="auto"/>
        <w:ind w:firstLine="540"/>
        <w:rPr>
          <w:szCs w:val="24"/>
        </w:rPr>
      </w:pPr>
      <w:r w:rsidRPr="00AA0FEF">
        <w:rPr>
          <w:szCs w:val="24"/>
        </w:rPr>
        <w:t xml:space="preserve">      1- Fiziksel Yapı</w:t>
      </w:r>
      <w:r w:rsidR="00313FEE" w:rsidRPr="00AA0FEF">
        <w:rPr>
          <w:szCs w:val="24"/>
        </w:rPr>
        <w:t>………………………………………….…………</w:t>
      </w:r>
      <w:r w:rsidR="00994935" w:rsidRPr="00AA0FEF">
        <w:rPr>
          <w:szCs w:val="24"/>
        </w:rPr>
        <w:t>….</w:t>
      </w:r>
      <w:r w:rsidR="00D277AE" w:rsidRPr="00AA0FEF">
        <w:rPr>
          <w:szCs w:val="24"/>
        </w:rPr>
        <w:t>6</w:t>
      </w:r>
    </w:p>
    <w:p w:rsidR="00904103" w:rsidRPr="00AA0FEF" w:rsidRDefault="00904103" w:rsidP="00DA4E82">
      <w:pPr>
        <w:tabs>
          <w:tab w:val="left" w:pos="5620"/>
        </w:tabs>
        <w:spacing w:line="360" w:lineRule="auto"/>
        <w:ind w:firstLine="540"/>
        <w:rPr>
          <w:szCs w:val="24"/>
        </w:rPr>
      </w:pPr>
      <w:r w:rsidRPr="00AA0FEF">
        <w:rPr>
          <w:szCs w:val="24"/>
        </w:rPr>
        <w:t xml:space="preserve">      2- Örgüt Yapısı</w:t>
      </w:r>
      <w:r w:rsidR="00313FEE" w:rsidRPr="00AA0FEF">
        <w:rPr>
          <w:szCs w:val="24"/>
        </w:rPr>
        <w:t>……………………………………………….………</w:t>
      </w:r>
      <w:r w:rsidR="00994935" w:rsidRPr="00AA0FEF">
        <w:rPr>
          <w:szCs w:val="24"/>
        </w:rPr>
        <w:t>..</w:t>
      </w:r>
      <w:r w:rsidR="00D277AE" w:rsidRPr="00AA0FEF">
        <w:rPr>
          <w:szCs w:val="24"/>
        </w:rPr>
        <w:t>7</w:t>
      </w:r>
    </w:p>
    <w:p w:rsidR="00904103" w:rsidRPr="00AA0FEF" w:rsidRDefault="00904103" w:rsidP="00DA4E82">
      <w:pPr>
        <w:tabs>
          <w:tab w:val="left" w:pos="5620"/>
        </w:tabs>
        <w:spacing w:line="360" w:lineRule="auto"/>
        <w:ind w:firstLine="540"/>
        <w:rPr>
          <w:szCs w:val="24"/>
        </w:rPr>
      </w:pPr>
      <w:r w:rsidRPr="00AA0FEF">
        <w:rPr>
          <w:szCs w:val="24"/>
        </w:rPr>
        <w:t xml:space="preserve">      3- Bilgi ve Teknolojik Kaynaklar </w:t>
      </w:r>
      <w:r w:rsidR="00313FEE" w:rsidRPr="00AA0FEF">
        <w:rPr>
          <w:szCs w:val="24"/>
        </w:rPr>
        <w:t>……………………………………</w:t>
      </w:r>
      <w:r w:rsidR="00994935" w:rsidRPr="00AA0FEF">
        <w:rPr>
          <w:szCs w:val="24"/>
        </w:rPr>
        <w:t>..</w:t>
      </w:r>
      <w:r w:rsidR="00D277AE" w:rsidRPr="00AA0FEF">
        <w:rPr>
          <w:szCs w:val="24"/>
        </w:rPr>
        <w:t>9</w:t>
      </w:r>
    </w:p>
    <w:p w:rsidR="00904103" w:rsidRPr="00AA0FEF" w:rsidRDefault="00904103" w:rsidP="00DA4E82">
      <w:pPr>
        <w:tabs>
          <w:tab w:val="left" w:pos="5620"/>
          <w:tab w:val="left" w:pos="8820"/>
        </w:tabs>
        <w:spacing w:line="360" w:lineRule="auto"/>
        <w:ind w:firstLine="540"/>
        <w:rPr>
          <w:szCs w:val="24"/>
        </w:rPr>
      </w:pPr>
      <w:r w:rsidRPr="00AA0FEF">
        <w:rPr>
          <w:szCs w:val="24"/>
        </w:rPr>
        <w:t xml:space="preserve">      4- İnsan Kaynakları</w:t>
      </w:r>
      <w:r w:rsidR="00313FEE" w:rsidRPr="00AA0FEF">
        <w:rPr>
          <w:szCs w:val="24"/>
        </w:rPr>
        <w:t xml:space="preserve"> ………………………………………..………….</w:t>
      </w:r>
      <w:r w:rsidR="00B53121" w:rsidRPr="00AA0FEF">
        <w:rPr>
          <w:szCs w:val="24"/>
        </w:rPr>
        <w:t>10</w:t>
      </w:r>
    </w:p>
    <w:p w:rsidR="00904103" w:rsidRPr="00AA0FEF" w:rsidRDefault="00904103" w:rsidP="00DA4E82">
      <w:pPr>
        <w:tabs>
          <w:tab w:val="left" w:pos="5620"/>
        </w:tabs>
        <w:spacing w:line="360" w:lineRule="auto"/>
        <w:ind w:firstLine="540"/>
        <w:rPr>
          <w:szCs w:val="24"/>
        </w:rPr>
      </w:pPr>
      <w:r w:rsidRPr="00AA0FEF">
        <w:rPr>
          <w:szCs w:val="24"/>
        </w:rPr>
        <w:t xml:space="preserve">      5- Sunulan Hizmetler</w:t>
      </w:r>
      <w:r w:rsidR="00313FEE" w:rsidRPr="00AA0FEF">
        <w:rPr>
          <w:szCs w:val="24"/>
        </w:rPr>
        <w:t xml:space="preserve"> …………………………………………………</w:t>
      </w:r>
      <w:r w:rsidR="00AC1766" w:rsidRPr="00AA0FEF">
        <w:rPr>
          <w:szCs w:val="24"/>
        </w:rPr>
        <w:t>1</w:t>
      </w:r>
      <w:r w:rsidR="00D277AE" w:rsidRPr="00AA0FEF">
        <w:rPr>
          <w:szCs w:val="24"/>
        </w:rPr>
        <w:t>2</w:t>
      </w:r>
    </w:p>
    <w:p w:rsidR="00904103" w:rsidRPr="00AA0FEF" w:rsidRDefault="00904103" w:rsidP="00DA4E82">
      <w:pPr>
        <w:tabs>
          <w:tab w:val="left" w:pos="5620"/>
        </w:tabs>
        <w:spacing w:line="360" w:lineRule="auto"/>
        <w:ind w:firstLine="540"/>
        <w:rPr>
          <w:szCs w:val="24"/>
        </w:rPr>
      </w:pPr>
      <w:r w:rsidRPr="00AA0FEF">
        <w:rPr>
          <w:szCs w:val="24"/>
        </w:rPr>
        <w:t xml:space="preserve">      6- Yönetim ve İç Kontrol Sistemi</w:t>
      </w:r>
      <w:r w:rsidR="00313FEE" w:rsidRPr="00AA0FEF">
        <w:rPr>
          <w:szCs w:val="24"/>
        </w:rPr>
        <w:t xml:space="preserve"> …………………………………….</w:t>
      </w:r>
      <w:r w:rsidR="00AC1766" w:rsidRPr="00AA0FEF">
        <w:rPr>
          <w:szCs w:val="24"/>
        </w:rPr>
        <w:t>1</w:t>
      </w:r>
      <w:r w:rsidR="00BF147F" w:rsidRPr="00AA0FEF">
        <w:rPr>
          <w:szCs w:val="24"/>
        </w:rPr>
        <w:t>7</w:t>
      </w:r>
    </w:p>
    <w:p w:rsidR="00904103" w:rsidRPr="00AA0FEF" w:rsidRDefault="00904103" w:rsidP="00DA4E82">
      <w:pPr>
        <w:tabs>
          <w:tab w:val="left" w:pos="5620"/>
        </w:tabs>
        <w:spacing w:line="360" w:lineRule="auto"/>
        <w:rPr>
          <w:szCs w:val="24"/>
        </w:rPr>
      </w:pPr>
      <w:r w:rsidRPr="00AA0FEF">
        <w:rPr>
          <w:b/>
          <w:szCs w:val="24"/>
        </w:rPr>
        <w:t>II- AMAÇ ve HEDEFLER</w:t>
      </w:r>
      <w:r w:rsidR="00313FEE" w:rsidRPr="00AA0FEF">
        <w:rPr>
          <w:szCs w:val="24"/>
        </w:rPr>
        <w:t xml:space="preserve"> ………………………………………………</w:t>
      </w:r>
      <w:r w:rsidR="00DA4E82" w:rsidRPr="00AA0FEF">
        <w:rPr>
          <w:szCs w:val="24"/>
        </w:rPr>
        <w:t>..</w:t>
      </w:r>
      <w:r w:rsidR="001E0180" w:rsidRPr="00AA0FEF">
        <w:rPr>
          <w:szCs w:val="24"/>
        </w:rPr>
        <w:t>.</w:t>
      </w:r>
      <w:r w:rsidR="00313FEE" w:rsidRPr="00AA0FEF">
        <w:rPr>
          <w:szCs w:val="24"/>
        </w:rPr>
        <w:t>….</w:t>
      </w:r>
      <w:r w:rsidR="00AC1766" w:rsidRPr="00AA0FEF">
        <w:rPr>
          <w:szCs w:val="24"/>
        </w:rPr>
        <w:t>1</w:t>
      </w:r>
      <w:r w:rsidR="00D277AE" w:rsidRPr="00AA0FEF">
        <w:rPr>
          <w:szCs w:val="24"/>
        </w:rPr>
        <w:t>7</w:t>
      </w:r>
    </w:p>
    <w:p w:rsidR="00904103" w:rsidRPr="00AA0FEF" w:rsidRDefault="00904103" w:rsidP="00DA4E82">
      <w:pPr>
        <w:tabs>
          <w:tab w:val="left" w:pos="5620"/>
          <w:tab w:val="left" w:pos="8820"/>
        </w:tabs>
        <w:spacing w:line="360" w:lineRule="auto"/>
        <w:ind w:firstLine="540"/>
        <w:rPr>
          <w:szCs w:val="24"/>
        </w:rPr>
      </w:pPr>
      <w:r w:rsidRPr="00AA0FEF">
        <w:rPr>
          <w:szCs w:val="24"/>
        </w:rPr>
        <w:t>A- İdarenin Amaç ve Hedefleri</w:t>
      </w:r>
      <w:r w:rsidR="00313FEE" w:rsidRPr="00AA0FEF">
        <w:rPr>
          <w:szCs w:val="24"/>
        </w:rPr>
        <w:t xml:space="preserve"> </w:t>
      </w:r>
      <w:r w:rsidR="00DA2DAA" w:rsidRPr="00AA0FEF">
        <w:rPr>
          <w:szCs w:val="24"/>
        </w:rPr>
        <w:t>……………………..…………………….</w:t>
      </w:r>
      <w:r w:rsidR="00AC1766" w:rsidRPr="00AA0FEF">
        <w:rPr>
          <w:szCs w:val="24"/>
        </w:rPr>
        <w:t>1</w:t>
      </w:r>
      <w:r w:rsidR="00D277AE" w:rsidRPr="00AA0FEF">
        <w:rPr>
          <w:szCs w:val="24"/>
        </w:rPr>
        <w:t>7</w:t>
      </w:r>
    </w:p>
    <w:p w:rsidR="00904103" w:rsidRPr="00AA0FEF" w:rsidRDefault="00904103" w:rsidP="00DA4E82">
      <w:pPr>
        <w:tabs>
          <w:tab w:val="left" w:pos="5620"/>
        </w:tabs>
        <w:spacing w:line="360" w:lineRule="auto"/>
        <w:ind w:firstLine="540"/>
        <w:rPr>
          <w:szCs w:val="24"/>
          <w:lang w:val="de-DE"/>
        </w:rPr>
      </w:pPr>
      <w:r w:rsidRPr="00AA0FEF">
        <w:rPr>
          <w:szCs w:val="24"/>
          <w:lang w:val="de-DE"/>
        </w:rPr>
        <w:t xml:space="preserve">B- Temel Politikalar ve Öncelikler </w:t>
      </w:r>
      <w:r w:rsidR="00313FEE" w:rsidRPr="00AA0FEF">
        <w:rPr>
          <w:szCs w:val="24"/>
          <w:lang w:val="de-DE"/>
        </w:rPr>
        <w:t>……………………………………….</w:t>
      </w:r>
      <w:r w:rsidR="00D277AE" w:rsidRPr="00AA0FEF">
        <w:rPr>
          <w:szCs w:val="24"/>
          <w:lang w:val="de-DE"/>
        </w:rPr>
        <w:t>17</w:t>
      </w:r>
    </w:p>
    <w:p w:rsidR="00904103" w:rsidRPr="00AA0FEF" w:rsidRDefault="00904103" w:rsidP="00DA4E82">
      <w:pPr>
        <w:tabs>
          <w:tab w:val="left" w:pos="5620"/>
        </w:tabs>
        <w:spacing w:line="360" w:lineRule="auto"/>
        <w:rPr>
          <w:szCs w:val="24"/>
          <w:lang w:val="de-DE"/>
        </w:rPr>
      </w:pPr>
      <w:r w:rsidRPr="00AA0FEF">
        <w:rPr>
          <w:b/>
          <w:szCs w:val="24"/>
          <w:lang w:val="de-DE"/>
        </w:rPr>
        <w:t>III- FAALİYETLERE İLİŞKİN BİLGİ VE DEĞERLENDİRMELER</w:t>
      </w:r>
      <w:r w:rsidR="00313FEE" w:rsidRPr="00AA0FEF">
        <w:rPr>
          <w:szCs w:val="24"/>
          <w:lang w:val="de-DE"/>
        </w:rPr>
        <w:t xml:space="preserve"> …</w:t>
      </w:r>
      <w:r w:rsidR="001E0180" w:rsidRPr="00AA0FEF">
        <w:rPr>
          <w:szCs w:val="24"/>
          <w:lang w:val="de-DE"/>
        </w:rPr>
        <w:t>.</w:t>
      </w:r>
      <w:r w:rsidR="00DA4E82" w:rsidRPr="00AA0FEF">
        <w:rPr>
          <w:szCs w:val="24"/>
          <w:lang w:val="de-DE"/>
        </w:rPr>
        <w:t>.</w:t>
      </w:r>
      <w:r w:rsidR="00D277AE" w:rsidRPr="00AA0FEF">
        <w:rPr>
          <w:szCs w:val="24"/>
          <w:lang w:val="de-DE"/>
        </w:rPr>
        <w:t>18</w:t>
      </w:r>
    </w:p>
    <w:p w:rsidR="00904103" w:rsidRPr="00AA0FEF" w:rsidRDefault="00904103" w:rsidP="00DA4E82">
      <w:pPr>
        <w:tabs>
          <w:tab w:val="left" w:pos="5620"/>
          <w:tab w:val="left" w:pos="8820"/>
        </w:tabs>
        <w:spacing w:line="360" w:lineRule="auto"/>
        <w:ind w:firstLine="540"/>
        <w:rPr>
          <w:szCs w:val="24"/>
          <w:lang w:val="fr-FR"/>
        </w:rPr>
      </w:pPr>
      <w:r w:rsidRPr="00AA0FEF">
        <w:rPr>
          <w:szCs w:val="24"/>
          <w:lang w:val="fr-FR"/>
        </w:rPr>
        <w:t>A- Mali Bilgiler</w:t>
      </w:r>
      <w:r w:rsidR="00313FEE" w:rsidRPr="00AA0FEF">
        <w:rPr>
          <w:szCs w:val="24"/>
          <w:lang w:val="fr-FR"/>
        </w:rPr>
        <w:t xml:space="preserve"> …………………………………………………………..</w:t>
      </w:r>
      <w:r w:rsidR="00D277AE" w:rsidRPr="00AA0FEF">
        <w:rPr>
          <w:szCs w:val="24"/>
          <w:lang w:val="fr-FR"/>
        </w:rPr>
        <w:t>18</w:t>
      </w:r>
    </w:p>
    <w:p w:rsidR="00904103" w:rsidRPr="00AA0FEF" w:rsidRDefault="00904103" w:rsidP="00DA4E82">
      <w:pPr>
        <w:tabs>
          <w:tab w:val="left" w:pos="5620"/>
          <w:tab w:val="left" w:pos="8820"/>
        </w:tabs>
        <w:spacing w:line="360" w:lineRule="auto"/>
        <w:ind w:firstLine="540"/>
        <w:rPr>
          <w:szCs w:val="24"/>
          <w:lang w:val="fr-FR"/>
        </w:rPr>
      </w:pPr>
      <w:r w:rsidRPr="00AA0FEF">
        <w:rPr>
          <w:szCs w:val="24"/>
          <w:lang w:val="fr-FR"/>
        </w:rPr>
        <w:t xml:space="preserve">      1- Bütçe Uygulama Sonuçları</w:t>
      </w:r>
      <w:r w:rsidR="00313FEE" w:rsidRPr="00AA0FEF">
        <w:rPr>
          <w:szCs w:val="24"/>
          <w:lang w:val="fr-FR"/>
        </w:rPr>
        <w:t xml:space="preserve"> ………………………………………...</w:t>
      </w:r>
      <w:r w:rsidR="00D277AE" w:rsidRPr="00AA0FEF">
        <w:rPr>
          <w:szCs w:val="24"/>
          <w:lang w:val="fr-FR"/>
        </w:rPr>
        <w:t>19</w:t>
      </w:r>
    </w:p>
    <w:p w:rsidR="00904103" w:rsidRPr="00AA0FEF" w:rsidRDefault="00904103" w:rsidP="00DA4E82">
      <w:pPr>
        <w:tabs>
          <w:tab w:val="left" w:pos="5620"/>
        </w:tabs>
        <w:spacing w:line="360" w:lineRule="auto"/>
        <w:ind w:firstLine="540"/>
        <w:rPr>
          <w:szCs w:val="24"/>
          <w:lang w:val="fr-FR"/>
        </w:rPr>
      </w:pPr>
      <w:r w:rsidRPr="00AA0FEF">
        <w:rPr>
          <w:szCs w:val="24"/>
          <w:lang w:val="fr-FR"/>
        </w:rPr>
        <w:t xml:space="preserve">      2- Temel Mali Tablolara İlişkin Açıklamalar</w:t>
      </w:r>
      <w:r w:rsidR="00313FEE" w:rsidRPr="00AA0FEF">
        <w:rPr>
          <w:szCs w:val="24"/>
          <w:lang w:val="fr-FR"/>
        </w:rPr>
        <w:t xml:space="preserve"> ……………………</w:t>
      </w:r>
      <w:r w:rsidR="001E0180" w:rsidRPr="00AA0FEF">
        <w:rPr>
          <w:szCs w:val="24"/>
          <w:lang w:val="fr-FR"/>
        </w:rPr>
        <w:t>....</w:t>
      </w:r>
      <w:r w:rsidR="00313FEE" w:rsidRPr="00AA0FEF">
        <w:rPr>
          <w:szCs w:val="24"/>
          <w:lang w:val="fr-FR"/>
        </w:rPr>
        <w:t>..</w:t>
      </w:r>
      <w:r w:rsidR="00994935" w:rsidRPr="00AA0FEF">
        <w:rPr>
          <w:szCs w:val="24"/>
          <w:lang w:val="fr-FR"/>
        </w:rPr>
        <w:t>.</w:t>
      </w:r>
      <w:r w:rsidR="00D277AE" w:rsidRPr="00AA0FEF">
        <w:rPr>
          <w:szCs w:val="24"/>
          <w:lang w:val="fr-FR"/>
        </w:rPr>
        <w:t>.20</w:t>
      </w:r>
    </w:p>
    <w:p w:rsidR="00904103" w:rsidRPr="00AA0FEF" w:rsidRDefault="00904103" w:rsidP="00DA4E82">
      <w:pPr>
        <w:tabs>
          <w:tab w:val="left" w:pos="5620"/>
          <w:tab w:val="left" w:pos="8820"/>
        </w:tabs>
        <w:spacing w:line="360" w:lineRule="auto"/>
        <w:ind w:firstLine="540"/>
        <w:rPr>
          <w:szCs w:val="24"/>
          <w:lang w:val="de-DE"/>
        </w:rPr>
      </w:pPr>
      <w:r w:rsidRPr="00AA0FEF">
        <w:rPr>
          <w:szCs w:val="24"/>
          <w:lang w:val="de-DE"/>
        </w:rPr>
        <w:t xml:space="preserve">      3- Mali Denetim Sonuçları  </w:t>
      </w:r>
      <w:r w:rsidR="00313FEE" w:rsidRPr="00AA0FEF">
        <w:rPr>
          <w:szCs w:val="24"/>
          <w:lang w:val="de-DE"/>
        </w:rPr>
        <w:t>………………………………………</w:t>
      </w:r>
      <w:r w:rsidR="001E0180" w:rsidRPr="00AA0FEF">
        <w:rPr>
          <w:szCs w:val="24"/>
          <w:lang w:val="de-DE"/>
        </w:rPr>
        <w:t>.</w:t>
      </w:r>
      <w:r w:rsidR="00313FEE" w:rsidRPr="00AA0FEF">
        <w:rPr>
          <w:szCs w:val="24"/>
          <w:lang w:val="de-DE"/>
        </w:rPr>
        <w:t>….</w:t>
      </w:r>
      <w:r w:rsidR="00994935" w:rsidRPr="00AA0FEF">
        <w:rPr>
          <w:szCs w:val="24"/>
          <w:lang w:val="de-DE"/>
        </w:rPr>
        <w:t>.</w:t>
      </w:r>
      <w:r w:rsidR="00D277AE" w:rsidRPr="00AA0FEF">
        <w:rPr>
          <w:szCs w:val="24"/>
          <w:lang w:val="de-DE"/>
        </w:rPr>
        <w:t>26</w:t>
      </w:r>
    </w:p>
    <w:p w:rsidR="00904103" w:rsidRPr="00AA0FEF" w:rsidRDefault="00904103" w:rsidP="00DA4E82">
      <w:pPr>
        <w:tabs>
          <w:tab w:val="left" w:pos="5620"/>
          <w:tab w:val="left" w:pos="8820"/>
        </w:tabs>
        <w:spacing w:line="360" w:lineRule="auto"/>
        <w:ind w:firstLine="540"/>
        <w:rPr>
          <w:szCs w:val="24"/>
          <w:lang w:val="fr-FR"/>
        </w:rPr>
      </w:pPr>
      <w:r w:rsidRPr="00AA0FEF">
        <w:rPr>
          <w:szCs w:val="24"/>
          <w:lang w:val="fr-FR"/>
        </w:rPr>
        <w:t>B- Performans Bilgileri</w:t>
      </w:r>
      <w:r w:rsidR="00181425" w:rsidRPr="00AA0FEF">
        <w:rPr>
          <w:szCs w:val="24"/>
          <w:lang w:val="fr-FR"/>
        </w:rPr>
        <w:t xml:space="preserve"> …………………………………………………..</w:t>
      </w:r>
      <w:r w:rsidR="00994935" w:rsidRPr="00AA0FEF">
        <w:rPr>
          <w:szCs w:val="24"/>
          <w:lang w:val="fr-FR"/>
        </w:rPr>
        <w:t>.</w:t>
      </w:r>
      <w:r w:rsidR="007648B3" w:rsidRPr="00AA0FEF">
        <w:rPr>
          <w:szCs w:val="24"/>
          <w:lang w:val="fr-FR"/>
        </w:rPr>
        <w:t>2</w:t>
      </w:r>
      <w:r w:rsidR="00D277AE" w:rsidRPr="00AA0FEF">
        <w:rPr>
          <w:szCs w:val="24"/>
          <w:lang w:val="fr-FR"/>
        </w:rPr>
        <w:t>6</w:t>
      </w:r>
    </w:p>
    <w:p w:rsidR="00181425" w:rsidRPr="00AA0FEF" w:rsidRDefault="00904103" w:rsidP="00DA4E82">
      <w:pPr>
        <w:tabs>
          <w:tab w:val="left" w:pos="5620"/>
        </w:tabs>
        <w:spacing w:line="360" w:lineRule="auto"/>
        <w:rPr>
          <w:b/>
          <w:szCs w:val="24"/>
          <w:lang w:val="fr-FR"/>
        </w:rPr>
      </w:pPr>
      <w:r w:rsidRPr="00AA0FEF">
        <w:rPr>
          <w:b/>
          <w:szCs w:val="24"/>
          <w:lang w:val="fr-FR"/>
        </w:rPr>
        <w:t>IV- KURUMSAL KABİLİYET ve KAPASİTENİN</w:t>
      </w:r>
    </w:p>
    <w:p w:rsidR="00904103" w:rsidRPr="00AA0FEF" w:rsidRDefault="00904103" w:rsidP="00DA4E82">
      <w:pPr>
        <w:tabs>
          <w:tab w:val="left" w:pos="5620"/>
        </w:tabs>
        <w:spacing w:line="360" w:lineRule="auto"/>
        <w:rPr>
          <w:szCs w:val="24"/>
          <w:lang w:val="fr-FR"/>
        </w:rPr>
      </w:pPr>
      <w:r w:rsidRPr="00AA0FEF">
        <w:rPr>
          <w:b/>
          <w:szCs w:val="24"/>
          <w:lang w:val="fr-FR"/>
        </w:rPr>
        <w:t xml:space="preserve">DEĞERLENDİRİLMESİ </w:t>
      </w:r>
      <w:proofErr w:type="gramStart"/>
      <w:r w:rsidR="00181425" w:rsidRPr="00AA0FEF">
        <w:rPr>
          <w:szCs w:val="24"/>
          <w:lang w:val="fr-FR"/>
        </w:rPr>
        <w:t>……………………………………………</w:t>
      </w:r>
      <w:r w:rsidR="00DA4E82" w:rsidRPr="00AA0FEF">
        <w:rPr>
          <w:szCs w:val="24"/>
          <w:lang w:val="fr-FR"/>
        </w:rPr>
        <w:t>.</w:t>
      </w:r>
      <w:r w:rsidR="001E0180" w:rsidRPr="00AA0FEF">
        <w:rPr>
          <w:szCs w:val="24"/>
          <w:lang w:val="fr-FR"/>
        </w:rPr>
        <w:t>.</w:t>
      </w:r>
      <w:r w:rsidR="00181425" w:rsidRPr="00AA0FEF">
        <w:rPr>
          <w:szCs w:val="24"/>
          <w:lang w:val="fr-FR"/>
        </w:rPr>
        <w:t>……</w:t>
      </w:r>
      <w:r w:rsidR="00994935" w:rsidRPr="00AA0FEF">
        <w:rPr>
          <w:szCs w:val="24"/>
          <w:lang w:val="fr-FR"/>
        </w:rPr>
        <w:t>...</w:t>
      </w:r>
      <w:proofErr w:type="gramEnd"/>
      <w:r w:rsidR="00D277AE" w:rsidRPr="00AA0FEF">
        <w:rPr>
          <w:szCs w:val="24"/>
          <w:lang w:val="fr-FR"/>
        </w:rPr>
        <w:t>27</w:t>
      </w:r>
    </w:p>
    <w:p w:rsidR="00955A24" w:rsidRPr="00AA0FEF" w:rsidRDefault="00904103" w:rsidP="00DA4E82">
      <w:pPr>
        <w:tabs>
          <w:tab w:val="left" w:pos="5620"/>
          <w:tab w:val="left" w:pos="8820"/>
        </w:tabs>
        <w:spacing w:line="360" w:lineRule="auto"/>
        <w:rPr>
          <w:szCs w:val="24"/>
          <w:lang w:val="fr-FR"/>
        </w:rPr>
      </w:pPr>
      <w:r w:rsidRPr="00AA0FEF">
        <w:rPr>
          <w:szCs w:val="24"/>
          <w:lang w:val="fr-FR"/>
        </w:rPr>
        <w:t xml:space="preserve">           A- Üstünlükler </w:t>
      </w:r>
      <w:proofErr w:type="gramStart"/>
      <w:r w:rsidR="00181425" w:rsidRPr="00AA0FEF">
        <w:rPr>
          <w:szCs w:val="24"/>
          <w:lang w:val="fr-FR"/>
        </w:rPr>
        <w:t>……………………………………………………</w:t>
      </w:r>
      <w:r w:rsidR="001E0180" w:rsidRPr="00AA0FEF">
        <w:rPr>
          <w:szCs w:val="24"/>
          <w:lang w:val="fr-FR"/>
        </w:rPr>
        <w:t>.</w:t>
      </w:r>
      <w:r w:rsidR="00181425" w:rsidRPr="00AA0FEF">
        <w:rPr>
          <w:szCs w:val="24"/>
          <w:lang w:val="fr-FR"/>
        </w:rPr>
        <w:t>…..</w:t>
      </w:r>
      <w:r w:rsidR="00D277AE" w:rsidRPr="00AA0FEF">
        <w:rPr>
          <w:szCs w:val="24"/>
          <w:lang w:val="fr-FR"/>
        </w:rPr>
        <w:t>...</w:t>
      </w:r>
      <w:proofErr w:type="gramEnd"/>
      <w:r w:rsidR="00D277AE" w:rsidRPr="00AA0FEF">
        <w:rPr>
          <w:szCs w:val="24"/>
          <w:lang w:val="fr-FR"/>
        </w:rPr>
        <w:t>27</w:t>
      </w:r>
    </w:p>
    <w:p w:rsidR="00904103" w:rsidRPr="00AA0FEF" w:rsidRDefault="00904103" w:rsidP="00DA4E82">
      <w:pPr>
        <w:tabs>
          <w:tab w:val="left" w:pos="5620"/>
          <w:tab w:val="left" w:pos="8820"/>
        </w:tabs>
        <w:spacing w:line="360" w:lineRule="auto"/>
        <w:rPr>
          <w:szCs w:val="24"/>
          <w:lang w:val="tr-TR"/>
        </w:rPr>
      </w:pPr>
      <w:r w:rsidRPr="00AA0FEF">
        <w:rPr>
          <w:szCs w:val="24"/>
          <w:lang w:val="tr-TR"/>
        </w:rPr>
        <w:t xml:space="preserve">           B-  Zayıflıklar</w:t>
      </w:r>
      <w:r w:rsidR="00181425" w:rsidRPr="00AA0FEF">
        <w:rPr>
          <w:szCs w:val="24"/>
          <w:lang w:val="tr-TR"/>
        </w:rPr>
        <w:t xml:space="preserve"> </w:t>
      </w:r>
      <w:proofErr w:type="gramStart"/>
      <w:r w:rsidR="00181425" w:rsidRPr="00AA0FEF">
        <w:rPr>
          <w:szCs w:val="24"/>
          <w:lang w:val="tr-TR"/>
        </w:rPr>
        <w:t>………………………………………………………</w:t>
      </w:r>
      <w:r w:rsidR="001E0180" w:rsidRPr="00AA0FEF">
        <w:rPr>
          <w:szCs w:val="24"/>
          <w:lang w:val="tr-TR"/>
        </w:rPr>
        <w:t>.</w:t>
      </w:r>
      <w:r w:rsidR="00994935" w:rsidRPr="00AA0FEF">
        <w:rPr>
          <w:szCs w:val="24"/>
          <w:lang w:val="tr-TR"/>
        </w:rPr>
        <w:t>…..</w:t>
      </w:r>
      <w:proofErr w:type="gramEnd"/>
      <w:r w:rsidR="00D277AE" w:rsidRPr="00AA0FEF">
        <w:rPr>
          <w:szCs w:val="24"/>
          <w:lang w:val="tr-TR"/>
        </w:rPr>
        <w:t>27</w:t>
      </w:r>
    </w:p>
    <w:p w:rsidR="00904103" w:rsidRPr="00AA0FEF" w:rsidRDefault="00904103" w:rsidP="00DA4E82">
      <w:pPr>
        <w:tabs>
          <w:tab w:val="left" w:pos="5620"/>
        </w:tabs>
        <w:spacing w:line="360" w:lineRule="auto"/>
        <w:rPr>
          <w:szCs w:val="24"/>
          <w:lang w:val="tr-TR"/>
        </w:rPr>
      </w:pPr>
      <w:r w:rsidRPr="00AA0FEF">
        <w:rPr>
          <w:szCs w:val="24"/>
          <w:lang w:val="tr-TR"/>
        </w:rPr>
        <w:t xml:space="preserve">           C- Değerlendirme</w:t>
      </w:r>
      <w:r w:rsidR="00181425" w:rsidRPr="00AA0FEF">
        <w:rPr>
          <w:szCs w:val="24"/>
          <w:lang w:val="tr-TR"/>
        </w:rPr>
        <w:t xml:space="preserve"> </w:t>
      </w:r>
      <w:proofErr w:type="gramStart"/>
      <w:r w:rsidR="00181425" w:rsidRPr="00AA0FEF">
        <w:rPr>
          <w:szCs w:val="24"/>
          <w:lang w:val="tr-TR"/>
        </w:rPr>
        <w:t>………………………………………………</w:t>
      </w:r>
      <w:r w:rsidR="001E0180" w:rsidRPr="00AA0FEF">
        <w:rPr>
          <w:szCs w:val="24"/>
          <w:lang w:val="tr-TR"/>
        </w:rPr>
        <w:t>.</w:t>
      </w:r>
      <w:r w:rsidR="00181425" w:rsidRPr="00AA0FEF">
        <w:rPr>
          <w:szCs w:val="24"/>
          <w:lang w:val="tr-TR"/>
        </w:rPr>
        <w:t>……</w:t>
      </w:r>
      <w:r w:rsidR="008E54D7" w:rsidRPr="00AA0FEF">
        <w:rPr>
          <w:szCs w:val="24"/>
          <w:lang w:val="tr-TR"/>
        </w:rPr>
        <w:t>…</w:t>
      </w:r>
      <w:proofErr w:type="gramEnd"/>
      <w:r w:rsidR="00D277AE" w:rsidRPr="00AA0FEF">
        <w:rPr>
          <w:szCs w:val="24"/>
          <w:lang w:val="tr-TR"/>
        </w:rPr>
        <w:t>28</w:t>
      </w:r>
    </w:p>
    <w:p w:rsidR="00904103" w:rsidRPr="00AA0FEF" w:rsidRDefault="00904103" w:rsidP="00DA4E82">
      <w:pPr>
        <w:tabs>
          <w:tab w:val="left" w:pos="5620"/>
        </w:tabs>
        <w:spacing w:line="360" w:lineRule="auto"/>
        <w:rPr>
          <w:szCs w:val="24"/>
          <w:lang w:val="tr-TR"/>
        </w:rPr>
      </w:pPr>
      <w:r w:rsidRPr="00AA0FEF">
        <w:rPr>
          <w:b/>
          <w:szCs w:val="24"/>
          <w:lang w:val="tr-TR"/>
        </w:rPr>
        <w:t>V- ÖNERİ VE TEDBİRLER</w:t>
      </w:r>
      <w:r w:rsidR="0004554A" w:rsidRPr="00AA0FEF">
        <w:rPr>
          <w:szCs w:val="24"/>
          <w:lang w:val="tr-TR"/>
        </w:rPr>
        <w:t xml:space="preserve"> </w:t>
      </w:r>
      <w:proofErr w:type="gramStart"/>
      <w:r w:rsidR="0004554A" w:rsidRPr="00AA0FEF">
        <w:rPr>
          <w:szCs w:val="24"/>
          <w:lang w:val="tr-TR"/>
        </w:rPr>
        <w:t>………………………</w:t>
      </w:r>
      <w:r w:rsidR="00F61972" w:rsidRPr="00AA0FEF">
        <w:rPr>
          <w:szCs w:val="24"/>
          <w:lang w:val="tr-TR"/>
        </w:rPr>
        <w:t>…………………</w:t>
      </w:r>
      <w:r w:rsidR="001E0180" w:rsidRPr="00AA0FEF">
        <w:rPr>
          <w:szCs w:val="24"/>
          <w:lang w:val="tr-TR"/>
        </w:rPr>
        <w:t>.</w:t>
      </w:r>
      <w:r w:rsidR="00DA4E82" w:rsidRPr="00AA0FEF">
        <w:rPr>
          <w:szCs w:val="24"/>
          <w:lang w:val="tr-TR"/>
        </w:rPr>
        <w:t>.</w:t>
      </w:r>
      <w:r w:rsidR="00F61972" w:rsidRPr="00AA0FEF">
        <w:rPr>
          <w:szCs w:val="24"/>
          <w:lang w:val="tr-TR"/>
        </w:rPr>
        <w:t>…</w:t>
      </w:r>
      <w:r w:rsidR="005A0569" w:rsidRPr="00AA0FEF">
        <w:rPr>
          <w:szCs w:val="24"/>
          <w:lang w:val="tr-TR"/>
        </w:rPr>
        <w:t>….</w:t>
      </w:r>
      <w:proofErr w:type="gramEnd"/>
      <w:r w:rsidR="00D277AE" w:rsidRPr="00AA0FEF">
        <w:rPr>
          <w:szCs w:val="24"/>
          <w:lang w:val="tr-TR"/>
        </w:rPr>
        <w:t xml:space="preserve"> 29</w:t>
      </w:r>
    </w:p>
    <w:p w:rsidR="00496DA7" w:rsidRPr="00AA0FEF" w:rsidRDefault="00E6700F" w:rsidP="0087280B">
      <w:pPr>
        <w:tabs>
          <w:tab w:val="left" w:pos="5620"/>
        </w:tabs>
        <w:spacing w:line="360" w:lineRule="auto"/>
        <w:rPr>
          <w:szCs w:val="24"/>
          <w:lang w:val="tr-TR"/>
        </w:rPr>
        <w:sectPr w:rsidR="00496DA7" w:rsidRPr="00AA0FEF" w:rsidSect="002A457E">
          <w:footerReference w:type="even" r:id="rId8"/>
          <w:footerReference w:type="default" r:id="rId9"/>
          <w:headerReference w:type="first" r:id="rId10"/>
          <w:pgSz w:w="12240" w:h="15840" w:code="1"/>
          <w:pgMar w:top="1080" w:right="1296" w:bottom="1296" w:left="1800" w:header="706" w:footer="706" w:gutter="0"/>
          <w:pgBorders w:offsetFrom="page">
            <w:top w:val="thickThinSmallGap" w:sz="24" w:space="24" w:color="E36C0A"/>
            <w:left w:val="thickThinSmallGap" w:sz="24" w:space="24" w:color="E36C0A"/>
            <w:bottom w:val="thinThickSmallGap" w:sz="24" w:space="24" w:color="E36C0A"/>
            <w:right w:val="thinThickSmallGap" w:sz="24" w:space="24" w:color="E36C0A"/>
          </w:pgBorders>
          <w:pgNumType w:start="0"/>
          <w:cols w:space="709"/>
          <w:titlePg/>
        </w:sectPr>
      </w:pPr>
      <w:r w:rsidRPr="00AA0FEF">
        <w:rPr>
          <w:b/>
          <w:szCs w:val="24"/>
          <w:lang w:val="tr-TR"/>
        </w:rPr>
        <w:t>İÇ KONTROL GÜVENCE BEYANI</w:t>
      </w:r>
      <w:r w:rsidR="004647DA" w:rsidRPr="00AA0FEF">
        <w:rPr>
          <w:b/>
          <w:szCs w:val="24"/>
          <w:lang w:val="tr-TR"/>
        </w:rPr>
        <w:t xml:space="preserve"> </w:t>
      </w:r>
      <w:proofErr w:type="gramStart"/>
      <w:r w:rsidR="004647DA" w:rsidRPr="00AA0FEF">
        <w:rPr>
          <w:szCs w:val="24"/>
          <w:lang w:val="tr-TR"/>
        </w:rPr>
        <w:t>………………………………</w:t>
      </w:r>
      <w:r w:rsidR="00DA4E82" w:rsidRPr="00AA0FEF">
        <w:rPr>
          <w:szCs w:val="24"/>
          <w:lang w:val="tr-TR"/>
        </w:rPr>
        <w:t>.</w:t>
      </w:r>
      <w:r w:rsidR="001E0180" w:rsidRPr="00AA0FEF">
        <w:rPr>
          <w:szCs w:val="24"/>
          <w:lang w:val="tr-TR"/>
        </w:rPr>
        <w:t>.</w:t>
      </w:r>
      <w:r w:rsidR="0087280B" w:rsidRPr="00AA0FEF">
        <w:rPr>
          <w:szCs w:val="24"/>
          <w:lang w:val="tr-TR"/>
        </w:rPr>
        <w:t>…...</w:t>
      </w:r>
      <w:r w:rsidR="00D277AE" w:rsidRPr="00AA0FEF">
        <w:rPr>
          <w:szCs w:val="24"/>
          <w:lang w:val="tr-TR"/>
        </w:rPr>
        <w:t>.....</w:t>
      </w:r>
      <w:proofErr w:type="gramEnd"/>
      <w:r w:rsidR="00D277AE" w:rsidRPr="00AA0FEF">
        <w:rPr>
          <w:szCs w:val="24"/>
          <w:lang w:val="tr-TR"/>
        </w:rPr>
        <w:t>30</w:t>
      </w:r>
    </w:p>
    <w:p w:rsidR="003852B4" w:rsidRPr="00AA0FEF" w:rsidRDefault="003852B4" w:rsidP="003852B4">
      <w:pPr>
        <w:pStyle w:val="Balk1"/>
        <w:spacing w:before="100" w:beforeAutospacing="1" w:after="100" w:afterAutospacing="1"/>
        <w:rPr>
          <w:sz w:val="24"/>
          <w:szCs w:val="24"/>
          <w:lang w:val="tr-TR"/>
        </w:rPr>
      </w:pPr>
      <w:bookmarkStart w:id="0" w:name="B_Hlt17086069"/>
      <w:bookmarkStart w:id="1" w:name="_Toc158804380"/>
      <w:bookmarkEnd w:id="0"/>
    </w:p>
    <w:p w:rsidR="00955A24" w:rsidRPr="00AA0FEF" w:rsidRDefault="00E921B7" w:rsidP="0012641E">
      <w:pPr>
        <w:pStyle w:val="Balk1"/>
        <w:spacing w:before="100" w:beforeAutospacing="1" w:after="100" w:afterAutospacing="1"/>
        <w:jc w:val="both"/>
        <w:rPr>
          <w:sz w:val="24"/>
          <w:szCs w:val="24"/>
          <w:lang w:val="tr-TR"/>
        </w:rPr>
      </w:pPr>
      <w:r w:rsidRPr="00AA0FEF">
        <w:rPr>
          <w:sz w:val="24"/>
          <w:szCs w:val="24"/>
          <w:lang w:val="tr-TR"/>
        </w:rPr>
        <w:t xml:space="preserve">     </w:t>
      </w:r>
      <w:r w:rsidR="002D16C4" w:rsidRPr="00AA0FEF">
        <w:rPr>
          <w:sz w:val="24"/>
          <w:szCs w:val="24"/>
          <w:lang w:val="tr-TR"/>
        </w:rPr>
        <w:t xml:space="preserve">    </w:t>
      </w:r>
      <w:r w:rsidRPr="00AA0FEF">
        <w:rPr>
          <w:sz w:val="24"/>
          <w:szCs w:val="24"/>
          <w:lang w:val="tr-TR"/>
        </w:rPr>
        <w:t xml:space="preserve"> </w:t>
      </w:r>
      <w:r w:rsidR="00955A24" w:rsidRPr="00AA0FEF">
        <w:rPr>
          <w:sz w:val="24"/>
          <w:szCs w:val="24"/>
          <w:lang w:val="tr-TR"/>
        </w:rPr>
        <w:t>SUNUŞ</w:t>
      </w:r>
      <w:bookmarkEnd w:id="1"/>
    </w:p>
    <w:p w:rsidR="00725558" w:rsidRPr="00AA0FEF" w:rsidRDefault="00725558" w:rsidP="00725558">
      <w:pPr>
        <w:rPr>
          <w:szCs w:val="24"/>
          <w:lang w:val="tr-TR"/>
        </w:rPr>
      </w:pPr>
    </w:p>
    <w:p w:rsidR="00E11D69" w:rsidRPr="00AA0FEF" w:rsidRDefault="002D16C4" w:rsidP="003152A8">
      <w:pPr>
        <w:spacing w:line="360" w:lineRule="auto"/>
        <w:jc w:val="both"/>
        <w:rPr>
          <w:szCs w:val="24"/>
          <w:lang w:val="tr-TR" w:eastAsia="tr-TR"/>
        </w:rPr>
      </w:pPr>
      <w:r w:rsidRPr="00AA0FEF">
        <w:rPr>
          <w:szCs w:val="24"/>
          <w:lang w:val="tr-TR"/>
        </w:rPr>
        <w:t xml:space="preserve"> </w:t>
      </w:r>
      <w:r w:rsidRPr="00AA0FEF">
        <w:rPr>
          <w:szCs w:val="24"/>
          <w:lang w:val="tr-TR"/>
        </w:rPr>
        <w:tab/>
      </w:r>
      <w:r w:rsidR="00122D72" w:rsidRPr="00AA0FEF">
        <w:rPr>
          <w:szCs w:val="24"/>
          <w:lang w:val="tr-TR" w:eastAsia="tr-TR"/>
        </w:rPr>
        <w:t xml:space="preserve">Kamuda kurumsal yönetimin önemli bir boyutunu </w:t>
      </w:r>
      <w:r w:rsidR="00852911" w:rsidRPr="00AA0FEF">
        <w:rPr>
          <w:szCs w:val="24"/>
          <w:lang w:val="tr-TR" w:eastAsia="tr-TR"/>
        </w:rPr>
        <w:t>oluşturan mali yönetim alanında</w:t>
      </w:r>
      <w:r w:rsidR="003152A8" w:rsidRPr="00AA0FEF">
        <w:rPr>
          <w:szCs w:val="24"/>
          <w:lang w:val="tr-TR"/>
        </w:rPr>
        <w:t xml:space="preserve"> </w:t>
      </w:r>
      <w:r w:rsidR="00122D72" w:rsidRPr="00AA0FEF">
        <w:rPr>
          <w:szCs w:val="24"/>
          <w:lang w:val="tr-TR" w:eastAsia="tr-TR"/>
        </w:rPr>
        <w:t>ülkemizde özellikle son yıllarda önemli reformlar ortaya atılmıştır. Bu reformlar Türk Kamu Mali Sistemini yeniden yapılandırmayı ve uluslararası standartlara uygun hale getirmeyi hedefleyen “5018 Sayılı Kamu Mali Yönetim ve Kontrol Kanunu” ile hayata geçirilmeye</w:t>
      </w:r>
      <w:r w:rsidR="003152A8" w:rsidRPr="00AA0FEF">
        <w:rPr>
          <w:szCs w:val="24"/>
          <w:lang w:val="tr-TR"/>
        </w:rPr>
        <w:t xml:space="preserve"> </w:t>
      </w:r>
      <w:r w:rsidR="00122D72" w:rsidRPr="00AA0FEF">
        <w:rPr>
          <w:szCs w:val="24"/>
          <w:lang w:val="tr-TR" w:eastAsia="tr-TR"/>
        </w:rPr>
        <w:t>başlanmıştır.</w:t>
      </w:r>
    </w:p>
    <w:p w:rsidR="002D16C4" w:rsidRPr="00AA0FEF" w:rsidRDefault="004A31D8" w:rsidP="003152A8">
      <w:pPr>
        <w:spacing w:line="360" w:lineRule="auto"/>
        <w:jc w:val="both"/>
        <w:rPr>
          <w:szCs w:val="24"/>
          <w:lang w:val="tr-TR" w:eastAsia="tr-TR"/>
        </w:rPr>
      </w:pPr>
      <w:r w:rsidRPr="00AA0FEF">
        <w:rPr>
          <w:szCs w:val="24"/>
          <w:lang w:val="tr-TR" w:eastAsia="tr-TR"/>
        </w:rPr>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122D72" w:rsidRPr="00AA0FEF" w:rsidRDefault="004A31D8" w:rsidP="003152A8">
      <w:pPr>
        <w:spacing w:line="360" w:lineRule="auto"/>
        <w:jc w:val="both"/>
        <w:rPr>
          <w:szCs w:val="24"/>
          <w:lang w:val="tr-TR" w:eastAsia="tr-TR"/>
        </w:rPr>
      </w:pPr>
      <w:r w:rsidRPr="00AA0FEF">
        <w:rPr>
          <w:iCs/>
          <w:szCs w:val="24"/>
          <w:lang w:val="tr-TR"/>
        </w:rPr>
        <w:tab/>
        <w:t xml:space="preserve">2010 yılına ait olan bu Faaliyet Raporunda Başkanlığımız </w:t>
      </w:r>
      <w:proofErr w:type="gramStart"/>
      <w:r w:rsidRPr="00AA0FEF">
        <w:rPr>
          <w:iCs/>
          <w:szCs w:val="24"/>
          <w:lang w:val="tr-TR"/>
        </w:rPr>
        <w:t>misyonu</w:t>
      </w:r>
      <w:proofErr w:type="gramEnd"/>
      <w:r w:rsidRPr="00AA0FEF">
        <w:rPr>
          <w:iCs/>
          <w:szCs w:val="24"/>
          <w:lang w:val="tr-TR"/>
        </w:rPr>
        <w:t>, vizyonu,</w:t>
      </w:r>
      <w:r w:rsidR="00852911" w:rsidRPr="00AA0FEF">
        <w:rPr>
          <w:iCs/>
          <w:szCs w:val="24"/>
          <w:lang w:val="tr-TR"/>
        </w:rPr>
        <w:t xml:space="preserve"> </w:t>
      </w:r>
      <w:r w:rsidRPr="00AA0FEF">
        <w:rPr>
          <w:iCs/>
          <w:szCs w:val="24"/>
          <w:lang w:val="tr-TR"/>
        </w:rPr>
        <w:t>temel değerleri, politika ve öncelikleri çerçevesinde 2010 yılı verileri ile mali bilgileri; fiziksel, teknolojik ve insan kaynakları ile sunulan hizmetler bakımından durumu, üstünlük ve zayıflıkları ile gelişimine ilişkin hedefleri yer almaktadır.</w:t>
      </w:r>
    </w:p>
    <w:p w:rsidR="0090435E" w:rsidRPr="00AA0FEF" w:rsidRDefault="00E11D69" w:rsidP="0012641E">
      <w:pPr>
        <w:spacing w:line="360" w:lineRule="auto"/>
        <w:jc w:val="both"/>
        <w:rPr>
          <w:szCs w:val="24"/>
          <w:lang w:val="tr-TR" w:eastAsia="tr-TR"/>
        </w:rPr>
      </w:pPr>
      <w:r w:rsidRPr="00AA0FEF">
        <w:rPr>
          <w:szCs w:val="24"/>
          <w:lang w:val="tr-TR"/>
        </w:rPr>
        <w:tab/>
      </w:r>
      <w:r w:rsidR="00135982" w:rsidRPr="00AA0FEF">
        <w:rPr>
          <w:szCs w:val="24"/>
          <w:lang w:val="tr-TR"/>
        </w:rPr>
        <w:t xml:space="preserve">Tüm bu uygulamalar </w:t>
      </w:r>
      <w:r w:rsidR="002D16C4" w:rsidRPr="00AA0FEF">
        <w:rPr>
          <w:szCs w:val="24"/>
          <w:lang w:val="tr-TR"/>
        </w:rPr>
        <w:t>çerçevesinde</w:t>
      </w:r>
      <w:r w:rsidR="00135982" w:rsidRPr="00AA0FEF">
        <w:rPr>
          <w:szCs w:val="24"/>
          <w:lang w:val="tr-TR"/>
        </w:rPr>
        <w:t xml:space="preserve"> </w:t>
      </w:r>
      <w:r w:rsidRPr="00AA0FEF">
        <w:rPr>
          <w:szCs w:val="24"/>
          <w:lang w:val="tr-TR"/>
        </w:rPr>
        <w:t xml:space="preserve">5018 sayılı kanunun 41 inci maddesine dayanılarak hazırlanan </w:t>
      </w:r>
      <w:proofErr w:type="gramStart"/>
      <w:r w:rsidRPr="00AA0FEF">
        <w:rPr>
          <w:szCs w:val="24"/>
          <w:lang w:val="tr-TR"/>
        </w:rPr>
        <w:t>17/03/2006</w:t>
      </w:r>
      <w:proofErr w:type="gramEnd"/>
      <w:r w:rsidRPr="00AA0FEF">
        <w:rPr>
          <w:szCs w:val="24"/>
          <w:lang w:val="tr-TR"/>
        </w:rPr>
        <w:t xml:space="preserve"> tarih ve 26111 sayılı Resmi Gazete’de yayınlanarak yürürlüğe giren “Kamu İdarelerince Hazırlanacak Faaliyet Raporları Hakkında Yönetmelik” doğrultusunda mali saydamlık ve hesap verme </w:t>
      </w:r>
      <w:r w:rsidR="00E55533" w:rsidRPr="00AA0FEF">
        <w:rPr>
          <w:szCs w:val="24"/>
          <w:lang w:val="tr-TR"/>
        </w:rPr>
        <w:t>sorumluluğu gereği olar</w:t>
      </w:r>
      <w:r w:rsidR="00CE66D5" w:rsidRPr="00AA0FEF">
        <w:rPr>
          <w:szCs w:val="24"/>
          <w:lang w:val="tr-TR"/>
        </w:rPr>
        <w:t xml:space="preserve">ak </w:t>
      </w:r>
      <w:r w:rsidR="00BC18B1" w:rsidRPr="00AA0FEF">
        <w:rPr>
          <w:szCs w:val="24"/>
          <w:lang w:val="tr-TR"/>
        </w:rPr>
        <w:t>B</w:t>
      </w:r>
      <w:r w:rsidR="00CE66D5" w:rsidRPr="00AA0FEF">
        <w:rPr>
          <w:szCs w:val="24"/>
          <w:lang w:val="tr-TR"/>
        </w:rPr>
        <w:t>aşkanlığımız 2010</w:t>
      </w:r>
      <w:r w:rsidR="00E55533" w:rsidRPr="00AA0FEF">
        <w:rPr>
          <w:szCs w:val="24"/>
          <w:lang w:val="tr-TR"/>
        </w:rPr>
        <w:t xml:space="preserve"> mali yılı </w:t>
      </w:r>
      <w:r w:rsidR="00BC18B1" w:rsidRPr="00AA0FEF">
        <w:rPr>
          <w:szCs w:val="24"/>
          <w:lang w:val="tr-TR"/>
        </w:rPr>
        <w:t>birim faaliyet raporu hazırlanarak sunulmuştur.</w:t>
      </w:r>
    </w:p>
    <w:p w:rsidR="0090435E" w:rsidRPr="00AA0FEF" w:rsidRDefault="0090435E" w:rsidP="0012641E">
      <w:pPr>
        <w:autoSpaceDE w:val="0"/>
        <w:autoSpaceDN w:val="0"/>
        <w:adjustRightInd w:val="0"/>
        <w:spacing w:line="360" w:lineRule="auto"/>
        <w:jc w:val="both"/>
        <w:rPr>
          <w:szCs w:val="24"/>
          <w:lang w:val="tr-TR" w:eastAsia="tr-TR"/>
        </w:rPr>
      </w:pPr>
    </w:p>
    <w:p w:rsidR="0090435E" w:rsidRPr="00AA0FEF" w:rsidRDefault="0090435E" w:rsidP="0012641E">
      <w:pPr>
        <w:autoSpaceDE w:val="0"/>
        <w:autoSpaceDN w:val="0"/>
        <w:adjustRightInd w:val="0"/>
        <w:spacing w:line="360" w:lineRule="auto"/>
        <w:jc w:val="both"/>
        <w:rPr>
          <w:szCs w:val="24"/>
          <w:lang w:val="tr-TR" w:eastAsia="tr-TR"/>
        </w:rPr>
      </w:pPr>
    </w:p>
    <w:p w:rsidR="00E55533" w:rsidRPr="00AA0FEF" w:rsidRDefault="00E55533" w:rsidP="0012641E">
      <w:pPr>
        <w:autoSpaceDE w:val="0"/>
        <w:autoSpaceDN w:val="0"/>
        <w:adjustRightInd w:val="0"/>
        <w:spacing w:line="360" w:lineRule="auto"/>
        <w:jc w:val="both"/>
        <w:rPr>
          <w:szCs w:val="24"/>
          <w:lang w:val="tr-TR" w:eastAsia="tr-TR"/>
        </w:rPr>
      </w:pPr>
    </w:p>
    <w:p w:rsidR="00FE03D2" w:rsidRPr="00AA0FEF" w:rsidRDefault="00FE03D2" w:rsidP="0012641E">
      <w:pPr>
        <w:autoSpaceDE w:val="0"/>
        <w:autoSpaceDN w:val="0"/>
        <w:adjustRightInd w:val="0"/>
        <w:spacing w:line="360" w:lineRule="auto"/>
        <w:jc w:val="both"/>
        <w:rPr>
          <w:szCs w:val="24"/>
          <w:lang w:val="tr-TR" w:eastAsia="tr-TR"/>
        </w:rPr>
      </w:pPr>
      <w:r w:rsidRPr="00AA0FEF">
        <w:rPr>
          <w:szCs w:val="24"/>
          <w:lang w:val="tr-TR" w:eastAsia="tr-TR"/>
        </w:rPr>
        <w:t xml:space="preserve">                                                                                      </w:t>
      </w:r>
      <w:r w:rsidR="004D7ACB" w:rsidRPr="00AA0FEF">
        <w:rPr>
          <w:szCs w:val="24"/>
          <w:lang w:val="tr-TR" w:eastAsia="tr-TR"/>
        </w:rPr>
        <w:t xml:space="preserve">                       </w:t>
      </w:r>
      <w:r w:rsidR="004A3F70" w:rsidRPr="00AA0FEF">
        <w:rPr>
          <w:b/>
          <w:szCs w:val="24"/>
          <w:lang w:val="tr-TR"/>
        </w:rPr>
        <w:t xml:space="preserve">    </w:t>
      </w:r>
      <w:r w:rsidR="00E82BAC" w:rsidRPr="00AA0FEF">
        <w:rPr>
          <w:b/>
          <w:szCs w:val="24"/>
          <w:lang w:val="tr-TR"/>
        </w:rPr>
        <w:t>Onur KAYA</w:t>
      </w:r>
    </w:p>
    <w:p w:rsidR="00B17641" w:rsidRPr="00AA0FEF" w:rsidRDefault="00FE03D2" w:rsidP="00BD4108">
      <w:pPr>
        <w:autoSpaceDE w:val="0"/>
        <w:autoSpaceDN w:val="0"/>
        <w:adjustRightInd w:val="0"/>
        <w:spacing w:line="360" w:lineRule="auto"/>
        <w:jc w:val="both"/>
        <w:rPr>
          <w:b/>
          <w:szCs w:val="24"/>
          <w:lang w:val="tr-TR"/>
        </w:rPr>
      </w:pPr>
      <w:r w:rsidRPr="00AA0FEF">
        <w:rPr>
          <w:b/>
          <w:szCs w:val="24"/>
          <w:lang w:val="tr-TR"/>
        </w:rPr>
        <w:t xml:space="preserve">                                                                 </w:t>
      </w:r>
      <w:r w:rsidR="00EF1BAA" w:rsidRPr="00AA0FEF">
        <w:rPr>
          <w:b/>
          <w:szCs w:val="24"/>
          <w:lang w:val="tr-TR"/>
        </w:rPr>
        <w:t xml:space="preserve">                             </w:t>
      </w:r>
      <w:r w:rsidRPr="00AA0FEF">
        <w:rPr>
          <w:b/>
          <w:szCs w:val="24"/>
          <w:lang w:val="tr-TR"/>
        </w:rPr>
        <w:t xml:space="preserve">  Strateji Geliştirme Daire Başkanı</w:t>
      </w:r>
      <w:r w:rsidRPr="00AA0FEF">
        <w:rPr>
          <w:b/>
          <w:szCs w:val="24"/>
          <w:lang w:val="tr-TR"/>
        </w:rPr>
        <w:tab/>
      </w:r>
      <w:r w:rsidRPr="00AA0FEF">
        <w:rPr>
          <w:b/>
          <w:szCs w:val="24"/>
          <w:lang w:val="tr-TR"/>
        </w:rPr>
        <w:tab/>
      </w:r>
      <w:r w:rsidRPr="00AA0FEF">
        <w:rPr>
          <w:b/>
          <w:szCs w:val="24"/>
          <w:lang w:val="tr-TR"/>
        </w:rPr>
        <w:tab/>
      </w:r>
      <w:r w:rsidRPr="00AA0FEF">
        <w:rPr>
          <w:b/>
          <w:szCs w:val="24"/>
          <w:lang w:val="tr-TR"/>
        </w:rPr>
        <w:tab/>
      </w:r>
      <w:r w:rsidRPr="00AA0FEF">
        <w:rPr>
          <w:b/>
          <w:szCs w:val="24"/>
          <w:lang w:val="tr-TR"/>
        </w:rPr>
        <w:tab/>
      </w:r>
      <w:r w:rsidRPr="00AA0FEF">
        <w:rPr>
          <w:b/>
          <w:szCs w:val="24"/>
          <w:lang w:val="tr-TR"/>
        </w:rPr>
        <w:tab/>
      </w:r>
      <w:r w:rsidRPr="00AA0FEF">
        <w:rPr>
          <w:b/>
          <w:szCs w:val="24"/>
          <w:lang w:val="tr-TR"/>
        </w:rPr>
        <w:tab/>
      </w:r>
      <w:r w:rsidR="001169DE" w:rsidRPr="00AA0FEF">
        <w:rPr>
          <w:b/>
          <w:szCs w:val="24"/>
          <w:lang w:val="tr-TR"/>
        </w:rPr>
        <w:t xml:space="preserve">                                                                                                              </w:t>
      </w:r>
      <w:bookmarkStart w:id="2" w:name="B_Hlt17694651"/>
      <w:bookmarkStart w:id="3" w:name="_Toc158804381"/>
      <w:bookmarkEnd w:id="2"/>
    </w:p>
    <w:p w:rsidR="00BD4108" w:rsidRPr="00AA0FEF" w:rsidRDefault="00BD4108" w:rsidP="00BD4108">
      <w:pPr>
        <w:autoSpaceDE w:val="0"/>
        <w:autoSpaceDN w:val="0"/>
        <w:adjustRightInd w:val="0"/>
        <w:spacing w:line="360" w:lineRule="auto"/>
        <w:jc w:val="both"/>
        <w:rPr>
          <w:b/>
          <w:szCs w:val="24"/>
          <w:lang w:val="tr-TR" w:eastAsia="tr-TR"/>
        </w:rPr>
      </w:pPr>
    </w:p>
    <w:p w:rsidR="00BD4108" w:rsidRPr="00AA0FEF" w:rsidRDefault="00BD4108" w:rsidP="004B4782">
      <w:pPr>
        <w:pStyle w:val="Balk1"/>
        <w:spacing w:before="100" w:beforeAutospacing="1" w:after="100" w:afterAutospacing="1"/>
        <w:ind w:left="360" w:hanging="3"/>
        <w:jc w:val="both"/>
        <w:rPr>
          <w:color w:val="548DD4"/>
          <w:sz w:val="24"/>
          <w:szCs w:val="24"/>
          <w:lang w:val="tr-TR"/>
        </w:rPr>
      </w:pPr>
    </w:p>
    <w:p w:rsidR="000268B0" w:rsidRPr="00AA0FEF" w:rsidRDefault="00955A24" w:rsidP="004B4782">
      <w:pPr>
        <w:pStyle w:val="Balk1"/>
        <w:spacing w:before="100" w:beforeAutospacing="1" w:after="100" w:afterAutospacing="1"/>
        <w:ind w:left="360" w:hanging="3"/>
        <w:jc w:val="both"/>
        <w:rPr>
          <w:color w:val="548DD4"/>
          <w:sz w:val="24"/>
          <w:szCs w:val="24"/>
          <w:lang w:val="tr-TR"/>
        </w:rPr>
      </w:pPr>
      <w:r w:rsidRPr="00AA0FEF">
        <w:rPr>
          <w:color w:val="548DD4"/>
          <w:sz w:val="24"/>
          <w:szCs w:val="24"/>
          <w:lang w:val="tr-TR"/>
        </w:rPr>
        <w:t>I- GENEL BİLGİLER</w:t>
      </w:r>
      <w:bookmarkEnd w:id="3"/>
    </w:p>
    <w:p w:rsidR="00673351" w:rsidRPr="00AA0FEF" w:rsidRDefault="00955A24" w:rsidP="004B4782">
      <w:pPr>
        <w:pStyle w:val="Balk2"/>
        <w:ind w:firstLine="357"/>
        <w:rPr>
          <w:rFonts w:ascii="Times New Roman" w:hAnsi="Times New Roman" w:cs="Times New Roman"/>
          <w:i w:val="0"/>
          <w:color w:val="548DD4"/>
          <w:szCs w:val="24"/>
          <w:lang w:val="tr-TR"/>
        </w:rPr>
      </w:pPr>
      <w:bookmarkStart w:id="4" w:name="_Toc158804382"/>
      <w:r w:rsidRPr="00AA0FEF">
        <w:rPr>
          <w:rFonts w:ascii="Times New Roman" w:hAnsi="Times New Roman" w:cs="Times New Roman"/>
          <w:i w:val="0"/>
          <w:color w:val="548DD4"/>
          <w:szCs w:val="24"/>
          <w:lang w:val="tr-TR"/>
        </w:rPr>
        <w:t>A</w:t>
      </w:r>
      <w:r w:rsidR="000B19EB" w:rsidRPr="00AA0FEF">
        <w:rPr>
          <w:rFonts w:ascii="Times New Roman" w:hAnsi="Times New Roman" w:cs="Times New Roman"/>
          <w:i w:val="0"/>
          <w:color w:val="548DD4"/>
          <w:szCs w:val="24"/>
          <w:lang w:val="tr-TR"/>
        </w:rPr>
        <w:t>.</w:t>
      </w:r>
      <w:r w:rsidRPr="00AA0FEF">
        <w:rPr>
          <w:rFonts w:ascii="Times New Roman" w:hAnsi="Times New Roman" w:cs="Times New Roman"/>
          <w:i w:val="0"/>
          <w:color w:val="548DD4"/>
          <w:szCs w:val="24"/>
          <w:lang w:val="tr-TR"/>
        </w:rPr>
        <w:t xml:space="preserve"> Misyon ve Vizyon</w:t>
      </w:r>
      <w:bookmarkEnd w:id="4"/>
    </w:p>
    <w:p w:rsidR="005F7429" w:rsidRPr="00AA0FEF" w:rsidRDefault="00E11E08" w:rsidP="004B4782">
      <w:pPr>
        <w:spacing w:before="100" w:beforeAutospacing="1" w:after="100" w:afterAutospacing="1"/>
        <w:ind w:firstLine="708"/>
        <w:rPr>
          <w:b/>
          <w:color w:val="548DD4"/>
          <w:szCs w:val="24"/>
          <w:lang w:val="tr-TR"/>
        </w:rPr>
      </w:pPr>
      <w:r w:rsidRPr="00AA0FEF">
        <w:rPr>
          <w:b/>
          <w:color w:val="548DD4"/>
          <w:szCs w:val="24"/>
          <w:lang w:val="tr-TR"/>
        </w:rPr>
        <w:t>Misyon</w:t>
      </w:r>
    </w:p>
    <w:p w:rsidR="004B4782" w:rsidRPr="00AA0FEF" w:rsidRDefault="004B4782" w:rsidP="00BD4108">
      <w:pPr>
        <w:spacing w:before="100" w:beforeAutospacing="1" w:after="100" w:afterAutospacing="1" w:line="360" w:lineRule="auto"/>
        <w:jc w:val="both"/>
      </w:pPr>
      <w:r w:rsidRPr="00AA0FEF">
        <w:rPr>
          <w:rStyle w:val="Gl"/>
          <w:b w:val="0"/>
        </w:rPr>
        <w:t xml:space="preserve">           Gümüşhane Üniversitesinin vizyonu, stratejik amaçları ve hedefleri doğrultusunda; kamu kaynaklarının etkili, ekonomik ve verimli bir şekilde kullanılmasını sağlamak, kurumun mali iş ve işlemleri yürütmek ve kontrol etmek, stratejik planın, performans programının ve yatırım programının hazırlanmasını  koordine etmek, bütçe teklifini hazırlamak ve uygulamak, kurumsal performans ve kalite ölçütlerinin geliştirilmesi, iç kontrol ve yönetim bilgi sisteminin oluşturulması çalışmalarını ilgili paydaşlarla birlikte yürütmektir. </w:t>
      </w:r>
    </w:p>
    <w:p w:rsidR="00673351" w:rsidRPr="00AA0FEF" w:rsidRDefault="00E11E08" w:rsidP="004B4782">
      <w:pPr>
        <w:spacing w:before="100" w:beforeAutospacing="1" w:after="100" w:afterAutospacing="1"/>
        <w:ind w:firstLine="708"/>
        <w:jc w:val="both"/>
        <w:rPr>
          <w:b/>
        </w:rPr>
      </w:pPr>
      <w:r w:rsidRPr="00AA0FEF">
        <w:rPr>
          <w:b/>
          <w:color w:val="548DD4"/>
          <w:szCs w:val="24"/>
          <w:lang w:val="tr-TR"/>
        </w:rPr>
        <w:t>Vizyon</w:t>
      </w:r>
    </w:p>
    <w:p w:rsidR="00154424" w:rsidRPr="00AA0FEF" w:rsidRDefault="001602AD" w:rsidP="00BD4108">
      <w:pPr>
        <w:spacing w:before="100" w:beforeAutospacing="1" w:after="100" w:afterAutospacing="1" w:line="360" w:lineRule="auto"/>
        <w:jc w:val="both"/>
      </w:pPr>
      <w:r w:rsidRPr="00AA0FEF">
        <w:rPr>
          <w:szCs w:val="24"/>
        </w:rPr>
        <w:tab/>
      </w:r>
      <w:r w:rsidR="004B4782" w:rsidRPr="00AA0FEF">
        <w:rPr>
          <w:bCs/>
        </w:rPr>
        <w:t>Görev ve sorumluluk alanında uzman, özverili, çalışkan yenilikçi, bilişim teknolojilerini kullanabilen ve mali mevzuat bilgisi sürekli güncelleyen personeli ile iç ve dış paydaşlarıyla etik değerlere dayalı bir iletişim içinde olan, katılımcılığa önem veren, sonuç odaklı hizmet anlayışına sahip, kurumsal iyi yönetişim ilkelerini benimseyen ve Gümüşhane Üniversitesi stratejik yönetim modelini  uygulayan örnek bir başkanlık olmak.</w:t>
      </w:r>
    </w:p>
    <w:p w:rsidR="00F963B2" w:rsidRPr="00AA0FEF" w:rsidRDefault="00955A24" w:rsidP="00DB6489">
      <w:pPr>
        <w:pStyle w:val="Balk2"/>
        <w:ind w:firstLine="708"/>
        <w:rPr>
          <w:rFonts w:ascii="Times New Roman" w:hAnsi="Times New Roman" w:cs="Times New Roman"/>
          <w:i w:val="0"/>
          <w:color w:val="548DD4"/>
          <w:szCs w:val="24"/>
          <w:lang w:val="tr-TR"/>
        </w:rPr>
      </w:pPr>
      <w:bookmarkStart w:id="5" w:name="_Toc158804383"/>
      <w:r w:rsidRPr="00AA0FEF">
        <w:rPr>
          <w:rFonts w:ascii="Times New Roman" w:hAnsi="Times New Roman" w:cs="Times New Roman"/>
          <w:i w:val="0"/>
          <w:color w:val="548DD4"/>
          <w:szCs w:val="24"/>
          <w:lang w:val="tr-TR"/>
        </w:rPr>
        <w:t>B</w:t>
      </w:r>
      <w:r w:rsidR="000B19EB" w:rsidRPr="00AA0FEF">
        <w:rPr>
          <w:rFonts w:ascii="Times New Roman" w:hAnsi="Times New Roman" w:cs="Times New Roman"/>
          <w:i w:val="0"/>
          <w:color w:val="548DD4"/>
          <w:szCs w:val="24"/>
          <w:lang w:val="tr-TR"/>
        </w:rPr>
        <w:t>.</w:t>
      </w:r>
      <w:r w:rsidRPr="00AA0FEF">
        <w:rPr>
          <w:rFonts w:ascii="Times New Roman" w:hAnsi="Times New Roman" w:cs="Times New Roman"/>
          <w:i w:val="0"/>
          <w:color w:val="548DD4"/>
          <w:szCs w:val="24"/>
          <w:lang w:val="tr-TR"/>
        </w:rPr>
        <w:t xml:space="preserve"> Yetki, Görev ve Sorumluluklar</w:t>
      </w:r>
      <w:bookmarkEnd w:id="5"/>
    </w:p>
    <w:p w:rsidR="00DB6489" w:rsidRPr="00AA0FEF" w:rsidRDefault="00DB6489" w:rsidP="00DB6489">
      <w:pPr>
        <w:rPr>
          <w:lang w:val="tr-TR"/>
        </w:rPr>
      </w:pPr>
    </w:p>
    <w:p w:rsidR="00116EA3" w:rsidRPr="00AA0FEF" w:rsidRDefault="00EE1CA2" w:rsidP="00BD4108">
      <w:pPr>
        <w:autoSpaceDE w:val="0"/>
        <w:autoSpaceDN w:val="0"/>
        <w:adjustRightInd w:val="0"/>
        <w:spacing w:line="360" w:lineRule="auto"/>
        <w:ind w:firstLine="709"/>
        <w:jc w:val="both"/>
        <w:rPr>
          <w:szCs w:val="24"/>
        </w:rPr>
      </w:pPr>
      <w:r w:rsidRPr="00AA0FEF">
        <w:rPr>
          <w:szCs w:val="24"/>
        </w:rPr>
        <w:t>Bilindiği üzere 5018 sayılı Kanunun  ‘Mali Hizmetler Birimi’ başlıklı 60.maddesinde belirtilen görevleri yerine getirmek üzere 5436 sayılı Kanunun 15.</w:t>
      </w:r>
      <w:r w:rsidR="00FF1E31" w:rsidRPr="00AA0FEF">
        <w:rPr>
          <w:szCs w:val="24"/>
        </w:rPr>
        <w:t xml:space="preserve"> </w:t>
      </w:r>
      <w:proofErr w:type="gramStart"/>
      <w:r w:rsidRPr="00AA0FEF">
        <w:rPr>
          <w:szCs w:val="24"/>
        </w:rPr>
        <w:t>maddesine</w:t>
      </w:r>
      <w:proofErr w:type="gramEnd"/>
      <w:r w:rsidRPr="00AA0FEF">
        <w:rPr>
          <w:szCs w:val="24"/>
        </w:rPr>
        <w:t xml:space="preserve"> dayanılarak Strateji Gelişti</w:t>
      </w:r>
      <w:r w:rsidR="00F963B2" w:rsidRPr="00AA0FEF">
        <w:rPr>
          <w:szCs w:val="24"/>
        </w:rPr>
        <w:t>rme Daire Başkanlığı kurulması öngörülmüştür.</w:t>
      </w:r>
    </w:p>
    <w:p w:rsidR="00666FF0" w:rsidRPr="00AA0FEF" w:rsidRDefault="00116EA3" w:rsidP="00BD4108">
      <w:pPr>
        <w:autoSpaceDE w:val="0"/>
        <w:autoSpaceDN w:val="0"/>
        <w:adjustRightInd w:val="0"/>
        <w:spacing w:line="360" w:lineRule="auto"/>
        <w:ind w:firstLine="709"/>
        <w:jc w:val="both"/>
        <w:rPr>
          <w:szCs w:val="24"/>
        </w:rPr>
      </w:pPr>
      <w:r w:rsidRPr="00AA0FEF">
        <w:rPr>
          <w:szCs w:val="24"/>
        </w:rPr>
        <w:t>Başkanlığımız yetkileri 5018 sayılı Kamu Mali Yönetimi ve Kontrol Kanununun 31 ve 32 inci maddeleri ve bu maddeye dayanılarak Maliye Bakanlığı tarafından hazırlanan Harcama Yetkilileri hakkında Yönetmelik genel tebliğ hükümleri doğrultusunda başkanlığımız bütçesine konulan ödenekleri kullanmakla yetkilidir.</w:t>
      </w:r>
    </w:p>
    <w:p w:rsidR="000268B0" w:rsidRPr="00AA0FEF" w:rsidRDefault="00F963B2" w:rsidP="00BD4108">
      <w:pPr>
        <w:autoSpaceDE w:val="0"/>
        <w:autoSpaceDN w:val="0"/>
        <w:adjustRightInd w:val="0"/>
        <w:spacing w:line="360" w:lineRule="auto"/>
        <w:ind w:firstLine="709"/>
        <w:jc w:val="both"/>
        <w:rPr>
          <w:szCs w:val="24"/>
        </w:rPr>
      </w:pPr>
      <w:r w:rsidRPr="00AA0FEF">
        <w:rPr>
          <w:szCs w:val="24"/>
        </w:rPr>
        <w:t>17 Mart 2006 ve 5467</w:t>
      </w:r>
      <w:r w:rsidR="0083451B" w:rsidRPr="00AA0FEF">
        <w:rPr>
          <w:szCs w:val="24"/>
        </w:rPr>
        <w:t xml:space="preserve"> </w:t>
      </w:r>
      <w:r w:rsidRPr="00AA0FEF">
        <w:rPr>
          <w:szCs w:val="24"/>
        </w:rPr>
        <w:t>sayılı kanunla kurulmuş olan üniversitemizde bu tarihten itibaren faaliyete geçmek üzere Strateji Geliştirme Daire Başkanlığı kurulmuştur.</w:t>
      </w:r>
      <w:r w:rsidR="000268B0" w:rsidRPr="00AA0FEF">
        <w:rPr>
          <w:szCs w:val="24"/>
        </w:rPr>
        <w:t xml:space="preserve"> Başkanlığımız,</w:t>
      </w:r>
      <w:r w:rsidRPr="00AA0FEF">
        <w:rPr>
          <w:szCs w:val="24"/>
        </w:rPr>
        <w:t xml:space="preserve"> 5018 </w:t>
      </w:r>
      <w:r w:rsidRPr="00AA0FEF">
        <w:rPr>
          <w:szCs w:val="24"/>
        </w:rPr>
        <w:lastRenderedPageBreak/>
        <w:t>sayılı Kamu Mali Yönetimi ve Kontrol Kanununun 60 ıncı ve 5436 sayılı kanunun 15 inci maddesine dayanılarak hazırlanan Strateji Geliştirme Birimlerinin Çalışma Usul ve Esasları Hakkında Yönetmelik çerçevesinde görev yapmaktadır</w:t>
      </w:r>
    </w:p>
    <w:p w:rsidR="00F963B2" w:rsidRPr="00AA0FEF" w:rsidRDefault="00F963B2" w:rsidP="00DB6489">
      <w:pPr>
        <w:autoSpaceDE w:val="0"/>
        <w:autoSpaceDN w:val="0"/>
        <w:adjustRightInd w:val="0"/>
        <w:spacing w:line="360" w:lineRule="auto"/>
        <w:ind w:firstLine="709"/>
        <w:jc w:val="both"/>
        <w:rPr>
          <w:szCs w:val="24"/>
        </w:rPr>
      </w:pPr>
      <w:r w:rsidRPr="00AA0FEF">
        <w:rPr>
          <w:szCs w:val="24"/>
        </w:rPr>
        <w:t xml:space="preserve">Strateji Geliştirme Daire Başkanlığımız </w:t>
      </w:r>
      <w:proofErr w:type="gramStart"/>
      <w:r w:rsidRPr="00AA0FEF">
        <w:rPr>
          <w:szCs w:val="24"/>
        </w:rPr>
        <w:t>mali</w:t>
      </w:r>
      <w:proofErr w:type="gramEnd"/>
      <w:r w:rsidRPr="00AA0FEF">
        <w:rPr>
          <w:szCs w:val="24"/>
        </w:rPr>
        <w:t xml:space="preserve"> hizmetler birimi olarak görevlendirilmiş, Strateji Geliştirme Daire Başkanı</w:t>
      </w:r>
      <w:r w:rsidR="00BD4108" w:rsidRPr="00AA0FEF">
        <w:rPr>
          <w:szCs w:val="24"/>
        </w:rPr>
        <w:t>, mali</w:t>
      </w:r>
      <w:r w:rsidRPr="00AA0FEF">
        <w:rPr>
          <w:szCs w:val="24"/>
        </w:rPr>
        <w:t xml:space="preserve"> hizmetler birim yöneticisi olup, görevlerini yerinde ve zamanında yerine getirilmesinden üst yöneticiye karşı sorumludur.</w:t>
      </w:r>
    </w:p>
    <w:p w:rsidR="00BD4108" w:rsidRPr="00AA0FEF" w:rsidRDefault="000268B0" w:rsidP="00BD4108">
      <w:pPr>
        <w:autoSpaceDE w:val="0"/>
        <w:autoSpaceDN w:val="0"/>
        <w:adjustRightInd w:val="0"/>
        <w:spacing w:line="360" w:lineRule="auto"/>
        <w:ind w:firstLine="709"/>
        <w:jc w:val="both"/>
        <w:rPr>
          <w:szCs w:val="24"/>
        </w:rPr>
      </w:pPr>
      <w:proofErr w:type="gramStart"/>
      <w:r w:rsidRPr="00AA0FEF">
        <w:rPr>
          <w:szCs w:val="24"/>
        </w:rPr>
        <w:t>5018 Sayılı Kamu Mali Yönetimi ve Kontrol Kanununun 60.</w:t>
      </w:r>
      <w:proofErr w:type="gramEnd"/>
      <w:r w:rsidRPr="00AA0FEF">
        <w:rPr>
          <w:szCs w:val="24"/>
        </w:rPr>
        <w:t xml:space="preserve"> </w:t>
      </w:r>
      <w:proofErr w:type="gramStart"/>
      <w:r w:rsidRPr="00AA0FEF">
        <w:rPr>
          <w:szCs w:val="24"/>
        </w:rPr>
        <w:t>maddesi</w:t>
      </w:r>
      <w:proofErr w:type="gramEnd"/>
      <w:r w:rsidRPr="00AA0FEF">
        <w:rPr>
          <w:szCs w:val="24"/>
        </w:rPr>
        <w:t xml:space="preserve"> ile 5436 sayılı Kanunun 15. maddesi ve 18 Şubat 2006 tarih 26084 sayılı Resmi Gazetede yayınlanan Strateji Geliştirme Birimlerinin Çalışma Usul ve </w:t>
      </w:r>
      <w:r w:rsidR="00152186" w:rsidRPr="00AA0FEF">
        <w:rPr>
          <w:szCs w:val="24"/>
        </w:rPr>
        <w:t>Esasları Hakkında Yönetmelik’in 5.maddesine</w:t>
      </w:r>
      <w:r w:rsidRPr="00AA0FEF">
        <w:rPr>
          <w:szCs w:val="24"/>
        </w:rPr>
        <w:t xml:space="preserve"> göre, Strateji Geliştirme Daire Başkanlığımızın görevleri,</w:t>
      </w:r>
    </w:p>
    <w:p w:rsidR="00152186" w:rsidRPr="00AA0FEF" w:rsidRDefault="00152186" w:rsidP="00152186">
      <w:pPr>
        <w:spacing w:line="360" w:lineRule="auto"/>
        <w:jc w:val="both"/>
        <w:rPr>
          <w:szCs w:val="24"/>
        </w:rPr>
      </w:pPr>
      <w:r w:rsidRPr="00AA0FEF">
        <w:rPr>
          <w:szCs w:val="24"/>
        </w:rPr>
        <w:t>a) Ulusal kalkınma strateji ve politikaları, yıllık program ve hükümet programı çerçevesinde idarenin orta ve uzun vadeli strateji ve politikalarını belirlemek, amaçlarını oluşturmak üzere gerekli çalışmaları yapmak.</w:t>
      </w:r>
    </w:p>
    <w:p w:rsidR="00152186" w:rsidRPr="00AA0FEF" w:rsidRDefault="00152186" w:rsidP="00152186">
      <w:pPr>
        <w:spacing w:line="360" w:lineRule="auto"/>
        <w:jc w:val="both"/>
        <w:rPr>
          <w:szCs w:val="24"/>
        </w:rPr>
      </w:pPr>
      <w:r w:rsidRPr="00AA0FEF">
        <w:rPr>
          <w:szCs w:val="24"/>
        </w:rPr>
        <w:t>b) İdarenin görev alanına giren konularda performans ve kalite ölçütleri geliştirmek ve bu kapsamda verilecek diğer görevleri yerine getirmek.</w:t>
      </w:r>
    </w:p>
    <w:p w:rsidR="00152186" w:rsidRPr="00AA0FEF" w:rsidRDefault="00152186" w:rsidP="00152186">
      <w:pPr>
        <w:spacing w:line="360" w:lineRule="auto"/>
        <w:jc w:val="both"/>
        <w:rPr>
          <w:szCs w:val="24"/>
        </w:rPr>
      </w:pPr>
      <w:r w:rsidRPr="00AA0FEF">
        <w:rPr>
          <w:szCs w:val="24"/>
        </w:rPr>
        <w:t>c) İdarenin yönetimi ile hizmetlerin geliştirilmesi ve performansla ilgili bilgi ve verileri toplamak, analiz etmek ve yorumlamak.</w:t>
      </w:r>
    </w:p>
    <w:p w:rsidR="00152186" w:rsidRPr="00AA0FEF" w:rsidRDefault="00152186" w:rsidP="00152186">
      <w:pPr>
        <w:spacing w:line="360" w:lineRule="auto"/>
        <w:jc w:val="both"/>
        <w:rPr>
          <w:szCs w:val="24"/>
        </w:rPr>
      </w:pPr>
      <w:r w:rsidRPr="00AA0FEF">
        <w:rPr>
          <w:szCs w:val="24"/>
        </w:rPr>
        <w:t>d) İdarenin görev alanına giren konularda, hizmetleri etkileyecek dış faktörleri incelemek, kurum içi kapasite araştırması yapmak, hizmetlerin etkililiğini ve tatmin düzeyini analiz etmek ve genel araştırmalar yapmak</w:t>
      </w:r>
    </w:p>
    <w:p w:rsidR="00152186" w:rsidRPr="00AA0FEF" w:rsidRDefault="00152186" w:rsidP="00152186">
      <w:pPr>
        <w:spacing w:line="360" w:lineRule="auto"/>
        <w:jc w:val="both"/>
        <w:rPr>
          <w:szCs w:val="24"/>
          <w:lang w:val="de-DE"/>
        </w:rPr>
      </w:pPr>
      <w:r w:rsidRPr="00AA0FEF">
        <w:rPr>
          <w:szCs w:val="24"/>
          <w:lang w:val="de-DE"/>
        </w:rPr>
        <w:t>e)Yönetim bilgi sistemlerine ilişkin hizmetleri yerine getirmek.</w:t>
      </w:r>
    </w:p>
    <w:p w:rsidR="00152186" w:rsidRPr="00AA0FEF" w:rsidRDefault="00152186" w:rsidP="00152186">
      <w:pPr>
        <w:spacing w:line="360" w:lineRule="auto"/>
        <w:jc w:val="both"/>
        <w:rPr>
          <w:szCs w:val="24"/>
          <w:lang w:val="de-DE"/>
        </w:rPr>
      </w:pPr>
      <w:r w:rsidRPr="00AA0FEF">
        <w:rPr>
          <w:szCs w:val="24"/>
          <w:lang w:val="de-DE"/>
        </w:rPr>
        <w:t>f) İdarede kurulmuşsa Strateji Geliştirme Kurulunun sekretarya hizmetlerini yürütmek.</w:t>
      </w:r>
    </w:p>
    <w:p w:rsidR="00152186" w:rsidRPr="00AA0FEF" w:rsidRDefault="00152186" w:rsidP="00152186">
      <w:pPr>
        <w:spacing w:line="360" w:lineRule="auto"/>
        <w:jc w:val="both"/>
        <w:rPr>
          <w:szCs w:val="24"/>
          <w:lang w:val="de-DE"/>
        </w:rPr>
      </w:pPr>
      <w:r w:rsidRPr="00AA0FEF">
        <w:rPr>
          <w:szCs w:val="24"/>
          <w:lang w:val="de-DE"/>
        </w:rPr>
        <w:t>g) İdarenin stratejik plan ve performans programının hazırlanmasını koordine etmek ve sonuçlarının konsolide edilmesi çalışmalarını yürütmek.</w:t>
      </w:r>
    </w:p>
    <w:p w:rsidR="00152186" w:rsidRPr="00AA0FEF" w:rsidRDefault="00152186" w:rsidP="00152186">
      <w:pPr>
        <w:spacing w:line="360" w:lineRule="auto"/>
        <w:jc w:val="both"/>
        <w:rPr>
          <w:szCs w:val="24"/>
          <w:lang w:val="de-DE"/>
        </w:rPr>
      </w:pPr>
      <w:r w:rsidRPr="00AA0FEF">
        <w:rPr>
          <w:szCs w:val="24"/>
          <w:lang w:val="de-DE"/>
        </w:rPr>
        <w:t>h) İzleyen iki yılın bütçe tahminlerini de içeren idare bütçesini, stratejik plan ve yıllık performans programına uygun olarak hazırlamak ve idare faaliyetlerinin bunlara uygunluğunu izlemek ve değerlendirmek.</w:t>
      </w:r>
    </w:p>
    <w:p w:rsidR="00152186" w:rsidRPr="00AA0FEF" w:rsidRDefault="00152186" w:rsidP="00152186">
      <w:pPr>
        <w:spacing w:line="360" w:lineRule="auto"/>
        <w:jc w:val="both"/>
        <w:rPr>
          <w:szCs w:val="24"/>
          <w:lang w:val="de-DE"/>
        </w:rPr>
      </w:pPr>
      <w:r w:rsidRPr="00AA0FEF">
        <w:rPr>
          <w:szCs w:val="24"/>
          <w:lang w:val="de-DE"/>
        </w:rPr>
        <w:t>i) Mevzuatı uyarınca belirlenecek bütçe İlke ve esasları çerçevesinde, ayrıntılı harcama programı hazırlamak ve hizmet gereksinimleri dikkate alınarak ödeneğin ilgili birimlere gönderilmesini sağlamak.</w:t>
      </w:r>
    </w:p>
    <w:p w:rsidR="00152186" w:rsidRPr="00AA0FEF" w:rsidRDefault="00152186" w:rsidP="00152186">
      <w:pPr>
        <w:spacing w:line="360" w:lineRule="auto"/>
        <w:jc w:val="both"/>
        <w:rPr>
          <w:szCs w:val="24"/>
          <w:lang w:val="de-DE"/>
        </w:rPr>
      </w:pPr>
      <w:r w:rsidRPr="00AA0FEF">
        <w:rPr>
          <w:szCs w:val="24"/>
          <w:lang w:val="de-DE"/>
        </w:rPr>
        <w:lastRenderedPageBreak/>
        <w:t>j) Bütçe kayıtlarını tutmak, bütçe uygulama sonuçlarına ilişkin verileri toplamak, değerlendirmek ve bütçe kesin hesabı ile malî istatistikleri hazırlamak.</w:t>
      </w:r>
    </w:p>
    <w:p w:rsidR="00152186" w:rsidRPr="00AA0FEF" w:rsidRDefault="00152186" w:rsidP="00152186">
      <w:pPr>
        <w:spacing w:line="360" w:lineRule="auto"/>
        <w:jc w:val="both"/>
        <w:rPr>
          <w:szCs w:val="24"/>
        </w:rPr>
      </w:pPr>
      <w:r w:rsidRPr="00AA0FEF">
        <w:rPr>
          <w:szCs w:val="24"/>
        </w:rPr>
        <w:t xml:space="preserve">k) </w:t>
      </w:r>
      <w:proofErr w:type="gramStart"/>
      <w:r w:rsidRPr="00AA0FEF">
        <w:rPr>
          <w:szCs w:val="24"/>
        </w:rPr>
        <w:t>ilgili</w:t>
      </w:r>
      <w:proofErr w:type="gramEnd"/>
      <w:r w:rsidRPr="00AA0FEF">
        <w:rPr>
          <w:szCs w:val="24"/>
        </w:rPr>
        <w:t xml:space="preserve"> mevzuatı çerçevesinde idare gelirlerini tahakkuk ettirmek, gelir ve alacaklarının takip ve tahsil işlemlerini yürütmek.</w:t>
      </w:r>
    </w:p>
    <w:p w:rsidR="00152186" w:rsidRPr="00AA0FEF" w:rsidRDefault="00152186" w:rsidP="00152186">
      <w:pPr>
        <w:spacing w:line="360" w:lineRule="auto"/>
        <w:jc w:val="both"/>
        <w:rPr>
          <w:szCs w:val="24"/>
        </w:rPr>
      </w:pPr>
      <w:proofErr w:type="gramStart"/>
      <w:r w:rsidRPr="00AA0FEF">
        <w:rPr>
          <w:szCs w:val="24"/>
        </w:rPr>
        <w:t>I) Genel bütçe kapsamı dışında kalan idarelerde muhasebe hizmetlerini yürütmek.</w:t>
      </w:r>
      <w:proofErr w:type="gramEnd"/>
    </w:p>
    <w:p w:rsidR="00152186" w:rsidRPr="00AA0FEF" w:rsidRDefault="00152186" w:rsidP="00152186">
      <w:pPr>
        <w:spacing w:line="360" w:lineRule="auto"/>
        <w:jc w:val="both"/>
        <w:rPr>
          <w:szCs w:val="24"/>
        </w:rPr>
      </w:pPr>
      <w:r w:rsidRPr="00AA0FEF">
        <w:rPr>
          <w:szCs w:val="24"/>
        </w:rPr>
        <w:t>m) Harcama birimleri tarafından hazırlanan birim faaliyet raporlarını da esas alarak idarenin faaliyet raporunu hazırlamak.</w:t>
      </w:r>
    </w:p>
    <w:p w:rsidR="00E6001A" w:rsidRPr="00AA0FEF" w:rsidRDefault="00152186" w:rsidP="00152186">
      <w:pPr>
        <w:spacing w:line="360" w:lineRule="auto"/>
        <w:jc w:val="both"/>
        <w:rPr>
          <w:szCs w:val="24"/>
        </w:rPr>
      </w:pPr>
      <w:r w:rsidRPr="00AA0FEF">
        <w:rPr>
          <w:szCs w:val="24"/>
        </w:rPr>
        <w:t>n) İdarenin mülkiyetinde veya kullanımında bulunan taşınır ve taşınmazlara ilişkin icmal cetvellerini düzenlemek</w:t>
      </w:r>
    </w:p>
    <w:p w:rsidR="00152186" w:rsidRPr="00AA0FEF" w:rsidRDefault="00152186" w:rsidP="00152186">
      <w:pPr>
        <w:spacing w:line="360" w:lineRule="auto"/>
        <w:jc w:val="both"/>
        <w:rPr>
          <w:szCs w:val="24"/>
        </w:rPr>
      </w:pPr>
      <w:r w:rsidRPr="00AA0FEF">
        <w:rPr>
          <w:szCs w:val="24"/>
        </w:rPr>
        <w:t>o) İdarenin yatırım programının hazırlanmasını koordine etmek, uygulama sonuçlarını izlemek ve yıllık yatırım değerlendirme raporunu hazırlamak.</w:t>
      </w:r>
    </w:p>
    <w:p w:rsidR="00152186" w:rsidRPr="00AA0FEF" w:rsidRDefault="00152186" w:rsidP="00152186">
      <w:pPr>
        <w:spacing w:line="360" w:lineRule="auto"/>
        <w:jc w:val="both"/>
        <w:rPr>
          <w:szCs w:val="24"/>
        </w:rPr>
      </w:pPr>
      <w:r w:rsidRPr="00AA0FEF">
        <w:rPr>
          <w:szCs w:val="24"/>
        </w:rPr>
        <w:t>p) İdarenin, diğer idareler nezdinde takibi gereken malî iş ve işlemlerini yürütmek ve sonuçlandırmak.</w:t>
      </w:r>
    </w:p>
    <w:p w:rsidR="00152186" w:rsidRPr="00AA0FEF" w:rsidRDefault="00152186" w:rsidP="00152186">
      <w:pPr>
        <w:spacing w:line="360" w:lineRule="auto"/>
        <w:jc w:val="both"/>
        <w:rPr>
          <w:szCs w:val="24"/>
        </w:rPr>
      </w:pPr>
      <w:r w:rsidRPr="00AA0FEF">
        <w:rPr>
          <w:szCs w:val="24"/>
        </w:rPr>
        <w:t>r) Malî kanunlarla ilgili diğer mevzuatın uygulanması konusunda üst yöneticiye ve harcama yetkililerine gerekli bilgileri sağlamak ve danışmanlık yapmak.</w:t>
      </w:r>
    </w:p>
    <w:p w:rsidR="00152186" w:rsidRPr="00AA0FEF" w:rsidRDefault="00152186" w:rsidP="00152186">
      <w:pPr>
        <w:spacing w:line="360" w:lineRule="auto"/>
        <w:jc w:val="both"/>
        <w:rPr>
          <w:szCs w:val="24"/>
        </w:rPr>
      </w:pPr>
      <w:r w:rsidRPr="00AA0FEF">
        <w:rPr>
          <w:szCs w:val="24"/>
        </w:rPr>
        <w:t>s) Ön malî kontrol faaliyetini yürütmek.</w:t>
      </w:r>
    </w:p>
    <w:p w:rsidR="00152186" w:rsidRPr="00AA0FEF" w:rsidRDefault="00152186" w:rsidP="00152186">
      <w:pPr>
        <w:spacing w:line="360" w:lineRule="auto"/>
        <w:jc w:val="both"/>
        <w:rPr>
          <w:szCs w:val="24"/>
        </w:rPr>
      </w:pPr>
      <w:r w:rsidRPr="00AA0FEF">
        <w:rPr>
          <w:szCs w:val="24"/>
        </w:rPr>
        <w:t>t) İç kontrol sisteminin kurulması, standartlarının uygulanması ve </w:t>
      </w:r>
      <w:r w:rsidR="00CF59FD" w:rsidRPr="00AA0FEF">
        <w:rPr>
          <w:szCs w:val="24"/>
        </w:rPr>
        <w:t>geliştirilmesi konularında</w:t>
      </w:r>
      <w:r w:rsidRPr="00AA0FEF">
        <w:rPr>
          <w:szCs w:val="24"/>
        </w:rPr>
        <w:t xml:space="preserve"> çalışmalar yapmak; üst yönetimin iç denetime yönelik işlevinin etkililiğini ve verimliliğini artırmak için gerekli hazırlıkları yapmak.</w:t>
      </w:r>
    </w:p>
    <w:p w:rsidR="00DB266C" w:rsidRPr="00AA0FEF" w:rsidRDefault="00152186" w:rsidP="00152186">
      <w:pPr>
        <w:spacing w:line="360" w:lineRule="auto"/>
        <w:jc w:val="both"/>
        <w:rPr>
          <w:szCs w:val="24"/>
        </w:rPr>
      </w:pPr>
      <w:r w:rsidRPr="00AA0FEF">
        <w:rPr>
          <w:szCs w:val="24"/>
        </w:rPr>
        <w:t>u) Bakan ve/veya üst yönetici tarafından verilecek diğer görevleri yapmak.</w:t>
      </w:r>
    </w:p>
    <w:p w:rsidR="0065293D" w:rsidRPr="00AA0FEF" w:rsidRDefault="00DB266C" w:rsidP="00DB6489">
      <w:pPr>
        <w:spacing w:line="360" w:lineRule="auto"/>
        <w:ind w:firstLine="708"/>
        <w:jc w:val="both"/>
        <w:rPr>
          <w:szCs w:val="24"/>
        </w:rPr>
      </w:pPr>
      <w:proofErr w:type="gramStart"/>
      <w:r w:rsidRPr="00AA0FEF">
        <w:rPr>
          <w:szCs w:val="24"/>
        </w:rPr>
        <w:t xml:space="preserve">Strateji Geliştirme Daire </w:t>
      </w:r>
      <w:r w:rsidR="00FF1E31" w:rsidRPr="00AA0FEF">
        <w:rPr>
          <w:szCs w:val="24"/>
        </w:rPr>
        <w:t>Başkanlığımız görevlerinin</w:t>
      </w:r>
      <w:r w:rsidRPr="00AA0FEF">
        <w:rPr>
          <w:szCs w:val="24"/>
        </w:rPr>
        <w:t xml:space="preserve"> yerinde, zamanında ve mevzuatlara uygun olarak yerine getirilmesinde üst yöneticiye karşı sorumludur.</w:t>
      </w:r>
      <w:bookmarkStart w:id="6" w:name="_Toc158804384"/>
      <w:proofErr w:type="gramEnd"/>
    </w:p>
    <w:p w:rsidR="00DB6489" w:rsidRPr="00AA0FEF" w:rsidRDefault="00DB6489" w:rsidP="00DB6489">
      <w:pPr>
        <w:pStyle w:val="Balk2"/>
        <w:rPr>
          <w:rFonts w:ascii="Times New Roman" w:hAnsi="Times New Roman" w:cs="Times New Roman"/>
          <w:i w:val="0"/>
          <w:color w:val="548DD4"/>
          <w:szCs w:val="24"/>
          <w:lang w:val="tr-TR"/>
        </w:rPr>
      </w:pPr>
    </w:p>
    <w:p w:rsidR="00B17641" w:rsidRPr="00AA0FEF" w:rsidRDefault="00854870" w:rsidP="00DB6489">
      <w:pPr>
        <w:pStyle w:val="Balk2"/>
        <w:rPr>
          <w:rFonts w:ascii="Times New Roman" w:hAnsi="Times New Roman" w:cs="Times New Roman"/>
          <w:i w:val="0"/>
          <w:color w:val="548DD4"/>
          <w:szCs w:val="24"/>
          <w:lang w:val="tr-TR"/>
        </w:rPr>
      </w:pPr>
      <w:r w:rsidRPr="00AA0FEF">
        <w:rPr>
          <w:rFonts w:ascii="Times New Roman" w:hAnsi="Times New Roman" w:cs="Times New Roman"/>
          <w:i w:val="0"/>
          <w:color w:val="548DD4"/>
          <w:szCs w:val="24"/>
          <w:lang w:val="tr-TR"/>
        </w:rPr>
        <w:br w:type="page"/>
      </w:r>
      <w:r w:rsidR="00955A24" w:rsidRPr="00AA0FEF">
        <w:rPr>
          <w:rFonts w:ascii="Times New Roman" w:hAnsi="Times New Roman" w:cs="Times New Roman"/>
          <w:i w:val="0"/>
          <w:color w:val="548DD4"/>
          <w:szCs w:val="24"/>
          <w:lang w:val="tr-TR"/>
        </w:rPr>
        <w:lastRenderedPageBreak/>
        <w:t>C</w:t>
      </w:r>
      <w:r w:rsidR="000B19EB" w:rsidRPr="00AA0FEF">
        <w:rPr>
          <w:rFonts w:ascii="Times New Roman" w:hAnsi="Times New Roman" w:cs="Times New Roman"/>
          <w:i w:val="0"/>
          <w:color w:val="548DD4"/>
          <w:szCs w:val="24"/>
          <w:lang w:val="tr-TR"/>
        </w:rPr>
        <w:t>.</w:t>
      </w:r>
      <w:r w:rsidR="00955A24" w:rsidRPr="00AA0FEF">
        <w:rPr>
          <w:rFonts w:ascii="Times New Roman" w:hAnsi="Times New Roman" w:cs="Times New Roman"/>
          <w:i w:val="0"/>
          <w:color w:val="548DD4"/>
          <w:szCs w:val="24"/>
          <w:lang w:val="tr-TR"/>
        </w:rPr>
        <w:t xml:space="preserve"> İdareye İlişkin Bilgiler</w:t>
      </w:r>
      <w:bookmarkEnd w:id="6"/>
    </w:p>
    <w:p w:rsidR="00581EB1" w:rsidRPr="00AA0FEF" w:rsidRDefault="00581EB1" w:rsidP="00581EB1">
      <w:pPr>
        <w:pStyle w:val="Balk3"/>
        <w:ind w:firstLine="708"/>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t xml:space="preserve">1- </w:t>
      </w:r>
      <w:r w:rsidR="00FF1E31" w:rsidRPr="00AA0FEF">
        <w:rPr>
          <w:rFonts w:ascii="Times New Roman" w:hAnsi="Times New Roman" w:cs="Times New Roman"/>
          <w:b/>
          <w:i w:val="0"/>
          <w:iCs/>
          <w:color w:val="0070C0"/>
          <w:szCs w:val="24"/>
          <w:lang w:val="tr-TR"/>
        </w:rPr>
        <w:t>Fiziksel Yapı</w:t>
      </w:r>
    </w:p>
    <w:p w:rsidR="00DB6489" w:rsidRPr="00AA0FEF" w:rsidRDefault="00DB6489" w:rsidP="00B465C3">
      <w:pPr>
        <w:rPr>
          <w:szCs w:val="24"/>
          <w:lang w:val="tr-TR"/>
        </w:rPr>
      </w:pPr>
    </w:p>
    <w:tbl>
      <w:tblPr>
        <w:tblW w:w="0" w:type="auto"/>
        <w:tblInd w:w="288"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ook w:val="01E0"/>
      </w:tblPr>
      <w:tblGrid>
        <w:gridCol w:w="4320"/>
        <w:gridCol w:w="1440"/>
        <w:gridCol w:w="3132"/>
      </w:tblGrid>
      <w:tr w:rsidR="00B465C3" w:rsidRPr="00AA0FEF" w:rsidTr="005F66BB">
        <w:trPr>
          <w:trHeight w:val="780"/>
        </w:trPr>
        <w:tc>
          <w:tcPr>
            <w:tcW w:w="4320" w:type="dxa"/>
            <w:shd w:val="clear" w:color="auto" w:fill="C6D9F1"/>
          </w:tcPr>
          <w:p w:rsidR="001A5548" w:rsidRPr="00AA0FEF" w:rsidRDefault="001A5548" w:rsidP="0079572D">
            <w:pPr>
              <w:jc w:val="center"/>
              <w:rPr>
                <w:b/>
                <w:szCs w:val="24"/>
                <w:lang w:val="tr-TR"/>
              </w:rPr>
            </w:pPr>
          </w:p>
          <w:p w:rsidR="00B465C3" w:rsidRPr="00AA0FEF" w:rsidRDefault="00C05DDD" w:rsidP="0079572D">
            <w:pPr>
              <w:jc w:val="center"/>
              <w:rPr>
                <w:b/>
                <w:szCs w:val="24"/>
                <w:lang w:val="tr-TR"/>
              </w:rPr>
            </w:pPr>
            <w:r w:rsidRPr="00AA0FEF">
              <w:rPr>
                <w:b/>
                <w:szCs w:val="24"/>
                <w:lang w:val="tr-TR"/>
              </w:rPr>
              <w:t>AÇIKLAMALAR</w:t>
            </w:r>
          </w:p>
        </w:tc>
        <w:tc>
          <w:tcPr>
            <w:tcW w:w="1440" w:type="dxa"/>
            <w:shd w:val="clear" w:color="auto" w:fill="C6D9F1"/>
          </w:tcPr>
          <w:p w:rsidR="00B465C3" w:rsidRPr="00AA0FEF" w:rsidRDefault="005F66BB" w:rsidP="0079572D">
            <w:pPr>
              <w:jc w:val="center"/>
              <w:rPr>
                <w:b/>
                <w:szCs w:val="24"/>
                <w:lang w:val="tr-TR"/>
              </w:rPr>
            </w:pPr>
            <w:r w:rsidRPr="00AA0FEF">
              <w:rPr>
                <w:b/>
                <w:szCs w:val="24"/>
                <w:lang w:val="tr-TR"/>
              </w:rPr>
              <w:t>Çalışma Odası</w:t>
            </w:r>
            <w:r w:rsidR="00C05DDD" w:rsidRPr="00AA0FEF">
              <w:rPr>
                <w:b/>
                <w:szCs w:val="24"/>
                <w:lang w:val="tr-TR"/>
              </w:rPr>
              <w:t xml:space="preserve"> (Adet)</w:t>
            </w:r>
          </w:p>
        </w:tc>
        <w:tc>
          <w:tcPr>
            <w:tcW w:w="3132" w:type="dxa"/>
            <w:shd w:val="clear" w:color="auto" w:fill="C6D9F1"/>
          </w:tcPr>
          <w:p w:rsidR="005F66BB" w:rsidRPr="00AA0FEF" w:rsidRDefault="005F66BB" w:rsidP="005F66BB">
            <w:pPr>
              <w:jc w:val="center"/>
              <w:rPr>
                <w:b/>
                <w:szCs w:val="24"/>
                <w:lang w:val="tr-TR"/>
              </w:rPr>
            </w:pPr>
            <w:r w:rsidRPr="00AA0FEF">
              <w:rPr>
                <w:b/>
                <w:szCs w:val="24"/>
                <w:lang w:val="tr-TR"/>
              </w:rPr>
              <w:t>Hizmet</w:t>
            </w:r>
          </w:p>
          <w:p w:rsidR="00B465C3" w:rsidRPr="00AA0FEF" w:rsidRDefault="00C05DDD" w:rsidP="005F66BB">
            <w:pPr>
              <w:jc w:val="center"/>
              <w:rPr>
                <w:b/>
                <w:szCs w:val="24"/>
                <w:lang w:val="tr-TR"/>
              </w:rPr>
            </w:pPr>
            <w:r w:rsidRPr="00AA0FEF">
              <w:rPr>
                <w:b/>
                <w:szCs w:val="24"/>
                <w:lang w:val="tr-TR"/>
              </w:rPr>
              <w:t>Alanları (m2)</w:t>
            </w:r>
          </w:p>
        </w:tc>
      </w:tr>
      <w:tr w:rsidR="00B465C3" w:rsidRPr="00AA0FEF" w:rsidTr="003957F4">
        <w:trPr>
          <w:trHeight w:val="383"/>
        </w:trPr>
        <w:tc>
          <w:tcPr>
            <w:tcW w:w="4320" w:type="dxa"/>
            <w:shd w:val="clear" w:color="auto" w:fill="C6D9F1"/>
          </w:tcPr>
          <w:p w:rsidR="00B465C3" w:rsidRPr="00AA0FEF" w:rsidRDefault="003957F4" w:rsidP="003957F4">
            <w:pPr>
              <w:numPr>
                <w:ilvl w:val="0"/>
                <w:numId w:val="4"/>
              </w:numPr>
              <w:spacing w:line="360" w:lineRule="auto"/>
              <w:rPr>
                <w:szCs w:val="24"/>
              </w:rPr>
            </w:pPr>
            <w:r w:rsidRPr="00AA0FEF">
              <w:rPr>
                <w:szCs w:val="24"/>
              </w:rPr>
              <w:t xml:space="preserve">Daire </w:t>
            </w:r>
            <w:r w:rsidR="0018457E" w:rsidRPr="00AA0FEF">
              <w:rPr>
                <w:szCs w:val="24"/>
              </w:rPr>
              <w:t>Başkan</w:t>
            </w:r>
            <w:r w:rsidRPr="00AA0FEF">
              <w:rPr>
                <w:szCs w:val="24"/>
              </w:rPr>
              <w:t>ı Odası</w:t>
            </w:r>
          </w:p>
        </w:tc>
        <w:tc>
          <w:tcPr>
            <w:tcW w:w="1440" w:type="dxa"/>
            <w:shd w:val="clear" w:color="auto" w:fill="C6D9F1"/>
          </w:tcPr>
          <w:p w:rsidR="00B465C3" w:rsidRPr="00AA0FEF" w:rsidRDefault="00C05DDD" w:rsidP="0079572D">
            <w:pPr>
              <w:jc w:val="center"/>
              <w:rPr>
                <w:szCs w:val="24"/>
                <w:lang w:val="tr-TR"/>
              </w:rPr>
            </w:pPr>
            <w:r w:rsidRPr="00AA0FEF">
              <w:rPr>
                <w:szCs w:val="24"/>
                <w:lang w:val="tr-TR"/>
              </w:rPr>
              <w:t>1</w:t>
            </w:r>
          </w:p>
        </w:tc>
        <w:tc>
          <w:tcPr>
            <w:tcW w:w="3132" w:type="dxa"/>
            <w:shd w:val="clear" w:color="auto" w:fill="C6D9F1"/>
          </w:tcPr>
          <w:p w:rsidR="00B465C3" w:rsidRPr="00AA0FEF" w:rsidRDefault="00E82BAC" w:rsidP="003957F4">
            <w:pPr>
              <w:jc w:val="center"/>
              <w:rPr>
                <w:szCs w:val="24"/>
                <w:lang w:val="tr-TR"/>
              </w:rPr>
            </w:pPr>
            <w:r w:rsidRPr="00AA0FEF">
              <w:rPr>
                <w:szCs w:val="24"/>
                <w:lang w:val="tr-TR"/>
              </w:rPr>
              <w:t>2</w:t>
            </w:r>
            <w:r w:rsidR="003957F4" w:rsidRPr="00AA0FEF">
              <w:rPr>
                <w:szCs w:val="24"/>
                <w:lang w:val="tr-TR"/>
              </w:rPr>
              <w:t>4</w:t>
            </w:r>
            <w:r w:rsidRPr="00AA0FEF">
              <w:rPr>
                <w:szCs w:val="24"/>
                <w:lang w:val="tr-TR"/>
              </w:rPr>
              <w:t>,00</w:t>
            </w:r>
          </w:p>
        </w:tc>
      </w:tr>
      <w:tr w:rsidR="003957F4" w:rsidRPr="00AA0FEF">
        <w:trPr>
          <w:trHeight w:val="1040"/>
        </w:trPr>
        <w:tc>
          <w:tcPr>
            <w:tcW w:w="4320" w:type="dxa"/>
            <w:shd w:val="clear" w:color="auto" w:fill="C6D9F1"/>
          </w:tcPr>
          <w:p w:rsidR="003957F4" w:rsidRPr="00AA0FEF" w:rsidRDefault="003957F4" w:rsidP="003957F4">
            <w:pPr>
              <w:numPr>
                <w:ilvl w:val="0"/>
                <w:numId w:val="3"/>
              </w:numPr>
              <w:rPr>
                <w:szCs w:val="24"/>
                <w:lang w:val="de-DE"/>
              </w:rPr>
            </w:pPr>
            <w:r w:rsidRPr="00AA0FEF">
              <w:rPr>
                <w:szCs w:val="24"/>
                <w:lang w:val="de-DE"/>
              </w:rPr>
              <w:t>Stratejik Planlama ve Yönetim Bilgi Sistemi Şube Müdürü</w:t>
            </w:r>
          </w:p>
          <w:p w:rsidR="003957F4" w:rsidRPr="00AA0FEF" w:rsidRDefault="003957F4" w:rsidP="003957F4">
            <w:pPr>
              <w:numPr>
                <w:ilvl w:val="0"/>
                <w:numId w:val="3"/>
              </w:numPr>
              <w:rPr>
                <w:szCs w:val="24"/>
              </w:rPr>
            </w:pPr>
            <w:r w:rsidRPr="00AA0FEF">
              <w:rPr>
                <w:szCs w:val="24"/>
                <w:lang w:val="de-DE"/>
              </w:rPr>
              <w:t>İç Kontrol ve Ön Mali Kontrol Şube Müdürü V.</w:t>
            </w:r>
          </w:p>
          <w:p w:rsidR="003957F4" w:rsidRPr="00AA0FEF" w:rsidRDefault="003957F4" w:rsidP="003957F4">
            <w:pPr>
              <w:numPr>
                <w:ilvl w:val="0"/>
                <w:numId w:val="3"/>
              </w:numPr>
              <w:rPr>
                <w:szCs w:val="24"/>
              </w:rPr>
            </w:pPr>
            <w:r w:rsidRPr="00AA0FEF">
              <w:rPr>
                <w:szCs w:val="24"/>
              </w:rPr>
              <w:t xml:space="preserve">Bütçe ve Performans Programı </w:t>
            </w:r>
            <w:r w:rsidRPr="00AA0FEF">
              <w:rPr>
                <w:szCs w:val="24"/>
                <w:lang w:val="de-DE"/>
              </w:rPr>
              <w:t>Şube Müdürü V.</w:t>
            </w:r>
          </w:p>
        </w:tc>
        <w:tc>
          <w:tcPr>
            <w:tcW w:w="1440" w:type="dxa"/>
            <w:shd w:val="clear" w:color="auto" w:fill="C6D9F1"/>
          </w:tcPr>
          <w:p w:rsidR="003957F4" w:rsidRPr="00AA0FEF" w:rsidRDefault="003957F4" w:rsidP="0079572D">
            <w:pPr>
              <w:jc w:val="center"/>
              <w:rPr>
                <w:szCs w:val="24"/>
                <w:lang w:val="tr-TR"/>
              </w:rPr>
            </w:pPr>
            <w:r w:rsidRPr="00AA0FEF">
              <w:rPr>
                <w:szCs w:val="24"/>
                <w:lang w:val="tr-TR"/>
              </w:rPr>
              <w:t>1</w:t>
            </w:r>
          </w:p>
        </w:tc>
        <w:tc>
          <w:tcPr>
            <w:tcW w:w="3132" w:type="dxa"/>
            <w:shd w:val="clear" w:color="auto" w:fill="C6D9F1"/>
          </w:tcPr>
          <w:p w:rsidR="003957F4" w:rsidRPr="00AA0FEF" w:rsidRDefault="003957F4" w:rsidP="00E82BAC">
            <w:pPr>
              <w:jc w:val="center"/>
              <w:rPr>
                <w:szCs w:val="24"/>
                <w:lang w:val="tr-TR"/>
              </w:rPr>
            </w:pPr>
          </w:p>
          <w:p w:rsidR="003957F4" w:rsidRPr="00AA0FEF" w:rsidRDefault="003957F4" w:rsidP="00E82BAC">
            <w:pPr>
              <w:jc w:val="center"/>
              <w:rPr>
                <w:szCs w:val="24"/>
                <w:lang w:val="tr-TR"/>
              </w:rPr>
            </w:pPr>
          </w:p>
          <w:p w:rsidR="003957F4" w:rsidRPr="00AA0FEF" w:rsidRDefault="003957F4" w:rsidP="00E82BAC">
            <w:pPr>
              <w:jc w:val="center"/>
              <w:rPr>
                <w:szCs w:val="24"/>
                <w:lang w:val="tr-TR"/>
              </w:rPr>
            </w:pPr>
            <w:r w:rsidRPr="00AA0FEF">
              <w:rPr>
                <w:szCs w:val="24"/>
                <w:lang w:val="tr-TR"/>
              </w:rPr>
              <w:t>24,00</w:t>
            </w:r>
          </w:p>
        </w:tc>
      </w:tr>
      <w:tr w:rsidR="003957F4" w:rsidRPr="00AA0FEF" w:rsidTr="003957F4">
        <w:trPr>
          <w:trHeight w:val="580"/>
        </w:trPr>
        <w:tc>
          <w:tcPr>
            <w:tcW w:w="4320" w:type="dxa"/>
            <w:shd w:val="clear" w:color="auto" w:fill="C6D9F1"/>
          </w:tcPr>
          <w:p w:rsidR="003957F4" w:rsidRPr="00AA0FEF" w:rsidRDefault="003957F4" w:rsidP="003957F4">
            <w:pPr>
              <w:numPr>
                <w:ilvl w:val="0"/>
                <w:numId w:val="3"/>
              </w:numPr>
              <w:rPr>
                <w:szCs w:val="24"/>
                <w:lang w:val="de-DE"/>
              </w:rPr>
            </w:pPr>
            <w:r w:rsidRPr="00AA0FEF">
              <w:rPr>
                <w:szCs w:val="24"/>
                <w:lang w:val="de-DE"/>
              </w:rPr>
              <w:t>Muhasebe-Kesin Hesap ve Rap. Şube Müdürü</w:t>
            </w:r>
          </w:p>
          <w:p w:rsidR="003957F4" w:rsidRPr="00AA0FEF" w:rsidRDefault="003957F4" w:rsidP="003957F4">
            <w:pPr>
              <w:numPr>
                <w:ilvl w:val="0"/>
                <w:numId w:val="3"/>
              </w:numPr>
              <w:rPr>
                <w:szCs w:val="24"/>
              </w:rPr>
            </w:pPr>
            <w:r w:rsidRPr="00AA0FEF">
              <w:rPr>
                <w:szCs w:val="24"/>
              </w:rPr>
              <w:t>Muhasebe Yetkilisi</w:t>
            </w:r>
          </w:p>
        </w:tc>
        <w:tc>
          <w:tcPr>
            <w:tcW w:w="1440" w:type="dxa"/>
            <w:shd w:val="clear" w:color="auto" w:fill="C6D9F1"/>
          </w:tcPr>
          <w:p w:rsidR="003957F4" w:rsidRPr="00AA0FEF" w:rsidRDefault="003957F4" w:rsidP="0079572D">
            <w:pPr>
              <w:jc w:val="center"/>
              <w:rPr>
                <w:szCs w:val="24"/>
                <w:lang w:val="tr-TR"/>
              </w:rPr>
            </w:pPr>
            <w:r w:rsidRPr="00AA0FEF">
              <w:rPr>
                <w:szCs w:val="24"/>
                <w:lang w:val="tr-TR"/>
              </w:rPr>
              <w:t>1</w:t>
            </w:r>
          </w:p>
        </w:tc>
        <w:tc>
          <w:tcPr>
            <w:tcW w:w="3132" w:type="dxa"/>
            <w:shd w:val="clear" w:color="auto" w:fill="C6D9F1"/>
          </w:tcPr>
          <w:p w:rsidR="003957F4" w:rsidRPr="00AA0FEF" w:rsidRDefault="003957F4" w:rsidP="00E82BAC">
            <w:pPr>
              <w:jc w:val="center"/>
              <w:rPr>
                <w:szCs w:val="24"/>
                <w:lang w:val="tr-TR"/>
              </w:rPr>
            </w:pPr>
          </w:p>
          <w:p w:rsidR="003957F4" w:rsidRPr="00AA0FEF" w:rsidRDefault="003957F4" w:rsidP="00E82BAC">
            <w:pPr>
              <w:jc w:val="center"/>
              <w:rPr>
                <w:szCs w:val="24"/>
                <w:lang w:val="tr-TR"/>
              </w:rPr>
            </w:pPr>
            <w:r w:rsidRPr="00AA0FEF">
              <w:rPr>
                <w:szCs w:val="24"/>
                <w:lang w:val="tr-TR"/>
              </w:rPr>
              <w:t>24,00</w:t>
            </w:r>
          </w:p>
        </w:tc>
      </w:tr>
      <w:tr w:rsidR="00B465C3" w:rsidRPr="00AA0FEF" w:rsidTr="005F66BB">
        <w:trPr>
          <w:trHeight w:val="996"/>
        </w:trPr>
        <w:tc>
          <w:tcPr>
            <w:tcW w:w="4320" w:type="dxa"/>
            <w:shd w:val="clear" w:color="auto" w:fill="C6D9F1"/>
          </w:tcPr>
          <w:p w:rsidR="00C05DDD" w:rsidRPr="00AA0FEF" w:rsidRDefault="00152186" w:rsidP="003957F4">
            <w:pPr>
              <w:numPr>
                <w:ilvl w:val="0"/>
                <w:numId w:val="3"/>
              </w:numPr>
              <w:rPr>
                <w:szCs w:val="24"/>
                <w:lang w:val="de-DE"/>
              </w:rPr>
            </w:pPr>
            <w:r w:rsidRPr="00AA0FEF">
              <w:rPr>
                <w:szCs w:val="24"/>
                <w:lang w:val="de-DE"/>
              </w:rPr>
              <w:t>Stratejik</w:t>
            </w:r>
            <w:r w:rsidR="00212E7F" w:rsidRPr="00AA0FEF">
              <w:rPr>
                <w:szCs w:val="24"/>
                <w:lang w:val="de-DE"/>
              </w:rPr>
              <w:t xml:space="preserve"> Planlama </w:t>
            </w:r>
            <w:r w:rsidRPr="00AA0FEF">
              <w:rPr>
                <w:szCs w:val="24"/>
                <w:lang w:val="de-DE"/>
              </w:rPr>
              <w:t xml:space="preserve">ve Yönetim Bilgi Sistemi </w:t>
            </w:r>
            <w:r w:rsidR="003957F4" w:rsidRPr="00AA0FEF">
              <w:rPr>
                <w:szCs w:val="24"/>
                <w:lang w:val="de-DE"/>
              </w:rPr>
              <w:t>Şubesi</w:t>
            </w:r>
          </w:p>
          <w:p w:rsidR="00B465C3" w:rsidRPr="00AA0FEF" w:rsidRDefault="00152186" w:rsidP="003957F4">
            <w:pPr>
              <w:numPr>
                <w:ilvl w:val="0"/>
                <w:numId w:val="3"/>
              </w:numPr>
              <w:rPr>
                <w:szCs w:val="24"/>
                <w:lang w:val="tr-TR"/>
              </w:rPr>
            </w:pPr>
            <w:r w:rsidRPr="00AA0FEF">
              <w:rPr>
                <w:szCs w:val="24"/>
                <w:lang w:val="de-DE"/>
              </w:rPr>
              <w:t xml:space="preserve">İç Kontrol ve </w:t>
            </w:r>
            <w:r w:rsidR="00212E7F" w:rsidRPr="00AA0FEF">
              <w:rPr>
                <w:szCs w:val="24"/>
                <w:lang w:val="de-DE"/>
              </w:rPr>
              <w:t xml:space="preserve">Ön Mali Kontrol </w:t>
            </w:r>
            <w:r w:rsidR="003957F4" w:rsidRPr="00AA0FEF">
              <w:rPr>
                <w:szCs w:val="24"/>
                <w:lang w:val="de-DE"/>
              </w:rPr>
              <w:t>Şubesi</w:t>
            </w:r>
          </w:p>
        </w:tc>
        <w:tc>
          <w:tcPr>
            <w:tcW w:w="1440" w:type="dxa"/>
            <w:shd w:val="clear" w:color="auto" w:fill="C6D9F1"/>
          </w:tcPr>
          <w:p w:rsidR="001A5548" w:rsidRPr="00AA0FEF" w:rsidRDefault="001A5548" w:rsidP="005F66BB">
            <w:pPr>
              <w:rPr>
                <w:szCs w:val="24"/>
                <w:lang w:val="tr-TR"/>
              </w:rPr>
            </w:pPr>
          </w:p>
          <w:p w:rsidR="00B465C3" w:rsidRPr="00AA0FEF" w:rsidRDefault="001A5548" w:rsidP="0079572D">
            <w:pPr>
              <w:jc w:val="center"/>
              <w:rPr>
                <w:szCs w:val="24"/>
                <w:lang w:val="tr-TR"/>
              </w:rPr>
            </w:pPr>
            <w:r w:rsidRPr="00AA0FEF">
              <w:rPr>
                <w:szCs w:val="24"/>
                <w:lang w:val="tr-TR"/>
              </w:rPr>
              <w:t>1</w:t>
            </w:r>
          </w:p>
        </w:tc>
        <w:tc>
          <w:tcPr>
            <w:tcW w:w="3132" w:type="dxa"/>
            <w:shd w:val="clear" w:color="auto" w:fill="C6D9F1"/>
          </w:tcPr>
          <w:p w:rsidR="001A5548" w:rsidRPr="00AA0FEF" w:rsidRDefault="001A5548" w:rsidP="005F66BB">
            <w:pPr>
              <w:rPr>
                <w:szCs w:val="24"/>
                <w:lang w:val="tr-TR"/>
              </w:rPr>
            </w:pPr>
          </w:p>
          <w:p w:rsidR="00B465C3" w:rsidRPr="00AA0FEF" w:rsidRDefault="003957F4" w:rsidP="00E82BAC">
            <w:pPr>
              <w:jc w:val="center"/>
              <w:rPr>
                <w:szCs w:val="24"/>
                <w:lang w:val="tr-TR"/>
              </w:rPr>
            </w:pPr>
            <w:r w:rsidRPr="00AA0FEF">
              <w:rPr>
                <w:szCs w:val="24"/>
                <w:lang w:val="tr-TR"/>
              </w:rPr>
              <w:t>24,00</w:t>
            </w:r>
          </w:p>
        </w:tc>
      </w:tr>
      <w:tr w:rsidR="00B465C3" w:rsidRPr="00AA0FEF" w:rsidTr="005F66BB">
        <w:trPr>
          <w:trHeight w:val="1042"/>
        </w:trPr>
        <w:tc>
          <w:tcPr>
            <w:tcW w:w="4320" w:type="dxa"/>
            <w:shd w:val="clear" w:color="auto" w:fill="C6D9F1"/>
          </w:tcPr>
          <w:p w:rsidR="003957F4" w:rsidRPr="00AA0FEF" w:rsidRDefault="00212E7F" w:rsidP="003957F4">
            <w:pPr>
              <w:numPr>
                <w:ilvl w:val="0"/>
                <w:numId w:val="3"/>
              </w:numPr>
              <w:rPr>
                <w:szCs w:val="24"/>
              </w:rPr>
            </w:pPr>
            <w:r w:rsidRPr="00AA0FEF">
              <w:rPr>
                <w:szCs w:val="24"/>
                <w:lang w:val="de-DE"/>
              </w:rPr>
              <w:t>Muhasebe-Kesin Hesap ve Rap.</w:t>
            </w:r>
            <w:r w:rsidR="003957F4" w:rsidRPr="00AA0FEF">
              <w:rPr>
                <w:szCs w:val="24"/>
                <w:lang w:val="de-DE"/>
              </w:rPr>
              <w:t xml:space="preserve"> Şubesi</w:t>
            </w:r>
          </w:p>
          <w:p w:rsidR="00B465C3" w:rsidRPr="00AA0FEF" w:rsidRDefault="003957F4" w:rsidP="005F66BB">
            <w:pPr>
              <w:numPr>
                <w:ilvl w:val="0"/>
                <w:numId w:val="3"/>
              </w:numPr>
              <w:rPr>
                <w:szCs w:val="24"/>
              </w:rPr>
            </w:pPr>
            <w:r w:rsidRPr="00AA0FEF">
              <w:rPr>
                <w:szCs w:val="24"/>
              </w:rPr>
              <w:t xml:space="preserve">Bütçe ve Performans Programı </w:t>
            </w:r>
            <w:r w:rsidRPr="00AA0FEF">
              <w:rPr>
                <w:szCs w:val="24"/>
                <w:lang w:val="de-DE"/>
              </w:rPr>
              <w:t>Şubesi</w:t>
            </w:r>
          </w:p>
        </w:tc>
        <w:tc>
          <w:tcPr>
            <w:tcW w:w="1440" w:type="dxa"/>
            <w:shd w:val="clear" w:color="auto" w:fill="C6D9F1"/>
          </w:tcPr>
          <w:p w:rsidR="001A5548" w:rsidRPr="00AA0FEF" w:rsidRDefault="001A5548" w:rsidP="0079572D">
            <w:pPr>
              <w:jc w:val="center"/>
              <w:rPr>
                <w:szCs w:val="24"/>
                <w:lang w:val="tr-TR"/>
              </w:rPr>
            </w:pPr>
          </w:p>
          <w:p w:rsidR="00B465C3" w:rsidRPr="00AA0FEF" w:rsidRDefault="00212E7F" w:rsidP="0079572D">
            <w:pPr>
              <w:jc w:val="center"/>
              <w:rPr>
                <w:szCs w:val="24"/>
                <w:lang w:val="tr-TR"/>
              </w:rPr>
            </w:pPr>
            <w:r w:rsidRPr="00AA0FEF">
              <w:rPr>
                <w:szCs w:val="24"/>
                <w:lang w:val="tr-TR"/>
              </w:rPr>
              <w:t>1</w:t>
            </w:r>
          </w:p>
        </w:tc>
        <w:tc>
          <w:tcPr>
            <w:tcW w:w="3132" w:type="dxa"/>
            <w:shd w:val="clear" w:color="auto" w:fill="C6D9F1"/>
          </w:tcPr>
          <w:p w:rsidR="001A5548" w:rsidRPr="00AA0FEF" w:rsidRDefault="001A5548" w:rsidP="00E82BAC">
            <w:pPr>
              <w:jc w:val="center"/>
              <w:rPr>
                <w:szCs w:val="24"/>
                <w:lang w:val="tr-TR"/>
              </w:rPr>
            </w:pPr>
          </w:p>
          <w:p w:rsidR="00B465C3" w:rsidRPr="00AA0FEF" w:rsidRDefault="003957F4" w:rsidP="00E82BAC">
            <w:pPr>
              <w:jc w:val="center"/>
              <w:rPr>
                <w:szCs w:val="24"/>
                <w:lang w:val="tr-TR"/>
              </w:rPr>
            </w:pPr>
            <w:r w:rsidRPr="00AA0FEF">
              <w:rPr>
                <w:szCs w:val="24"/>
                <w:lang w:val="tr-TR"/>
              </w:rPr>
              <w:t>48</w:t>
            </w:r>
            <w:r w:rsidR="00E82BAC" w:rsidRPr="00AA0FEF">
              <w:rPr>
                <w:szCs w:val="24"/>
                <w:lang w:val="tr-TR"/>
              </w:rPr>
              <w:t>,00</w:t>
            </w:r>
          </w:p>
        </w:tc>
      </w:tr>
      <w:tr w:rsidR="00B465C3" w:rsidRPr="00AA0FEF" w:rsidTr="005F66BB">
        <w:trPr>
          <w:trHeight w:val="237"/>
        </w:trPr>
        <w:tc>
          <w:tcPr>
            <w:tcW w:w="4320" w:type="dxa"/>
            <w:shd w:val="clear" w:color="auto" w:fill="C6D9F1"/>
          </w:tcPr>
          <w:p w:rsidR="00B465C3" w:rsidRPr="00AA0FEF" w:rsidRDefault="0065293D" w:rsidP="005F66BB">
            <w:pPr>
              <w:rPr>
                <w:b/>
                <w:szCs w:val="24"/>
                <w:lang w:val="tr-TR"/>
              </w:rPr>
            </w:pPr>
            <w:r w:rsidRPr="00AA0FEF">
              <w:rPr>
                <w:b/>
                <w:szCs w:val="24"/>
                <w:lang w:val="tr-TR"/>
              </w:rPr>
              <w:t xml:space="preserve">   </w:t>
            </w:r>
            <w:r w:rsidR="001A5548" w:rsidRPr="00AA0FEF">
              <w:rPr>
                <w:b/>
                <w:szCs w:val="24"/>
                <w:lang w:val="tr-TR"/>
              </w:rPr>
              <w:t xml:space="preserve">     </w:t>
            </w:r>
            <w:r w:rsidRPr="00AA0FEF">
              <w:rPr>
                <w:b/>
                <w:szCs w:val="24"/>
                <w:lang w:val="tr-TR"/>
              </w:rPr>
              <w:t xml:space="preserve">  TOPLAM</w:t>
            </w:r>
          </w:p>
        </w:tc>
        <w:tc>
          <w:tcPr>
            <w:tcW w:w="1440" w:type="dxa"/>
            <w:shd w:val="clear" w:color="auto" w:fill="C6D9F1"/>
          </w:tcPr>
          <w:p w:rsidR="001A5548" w:rsidRPr="00AA0FEF" w:rsidRDefault="001A5548" w:rsidP="0079572D">
            <w:pPr>
              <w:jc w:val="center"/>
              <w:rPr>
                <w:szCs w:val="24"/>
                <w:lang w:val="tr-TR"/>
              </w:rPr>
            </w:pPr>
            <w:r w:rsidRPr="00AA0FEF">
              <w:rPr>
                <w:szCs w:val="24"/>
                <w:lang w:val="tr-TR"/>
              </w:rPr>
              <w:t>5</w:t>
            </w:r>
          </w:p>
        </w:tc>
        <w:tc>
          <w:tcPr>
            <w:tcW w:w="3132" w:type="dxa"/>
            <w:shd w:val="clear" w:color="auto" w:fill="C6D9F1"/>
          </w:tcPr>
          <w:p w:rsidR="00B465C3" w:rsidRPr="00AA0FEF" w:rsidRDefault="00E82BAC" w:rsidP="003957F4">
            <w:pPr>
              <w:ind w:firstLine="708"/>
              <w:rPr>
                <w:szCs w:val="24"/>
                <w:lang w:val="tr-TR"/>
              </w:rPr>
            </w:pPr>
            <w:r w:rsidRPr="00AA0FEF">
              <w:rPr>
                <w:szCs w:val="24"/>
                <w:lang w:val="tr-TR"/>
              </w:rPr>
              <w:t xml:space="preserve">       1</w:t>
            </w:r>
            <w:r w:rsidR="003957F4" w:rsidRPr="00AA0FEF">
              <w:rPr>
                <w:szCs w:val="24"/>
                <w:lang w:val="tr-TR"/>
              </w:rPr>
              <w:t>44</w:t>
            </w:r>
            <w:r w:rsidRPr="00AA0FEF">
              <w:rPr>
                <w:szCs w:val="24"/>
                <w:lang w:val="tr-TR"/>
              </w:rPr>
              <w:t>,00</w:t>
            </w:r>
          </w:p>
        </w:tc>
      </w:tr>
    </w:tbl>
    <w:p w:rsidR="00B465C3" w:rsidRPr="00AA0FEF" w:rsidRDefault="00B465C3" w:rsidP="00B465C3">
      <w:pPr>
        <w:rPr>
          <w:szCs w:val="24"/>
          <w:lang w:val="tr-TR"/>
        </w:rPr>
      </w:pPr>
    </w:p>
    <w:p w:rsidR="00DB6489" w:rsidRPr="00AA0FEF" w:rsidRDefault="00DB6489" w:rsidP="00B465C3">
      <w:pPr>
        <w:rPr>
          <w:szCs w:val="24"/>
          <w:lang w:val="tr-TR"/>
        </w:rPr>
      </w:pPr>
    </w:p>
    <w:tbl>
      <w:tblPr>
        <w:tblW w:w="8837" w:type="dxa"/>
        <w:jc w:val="center"/>
        <w:tblInd w:w="-55"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ook w:val="01E0"/>
      </w:tblPr>
      <w:tblGrid>
        <w:gridCol w:w="4597"/>
        <w:gridCol w:w="2048"/>
        <w:gridCol w:w="2192"/>
      </w:tblGrid>
      <w:tr w:rsidR="00D429D5" w:rsidRPr="00AA0FEF" w:rsidTr="00854870">
        <w:trPr>
          <w:trHeight w:val="578"/>
          <w:jc w:val="center"/>
        </w:trPr>
        <w:tc>
          <w:tcPr>
            <w:tcW w:w="4597" w:type="dxa"/>
            <w:shd w:val="clear" w:color="auto" w:fill="C6D9F1"/>
          </w:tcPr>
          <w:p w:rsidR="00B31930" w:rsidRPr="00AA0FEF" w:rsidRDefault="00B31930" w:rsidP="006C1414">
            <w:pPr>
              <w:jc w:val="center"/>
              <w:rPr>
                <w:b/>
                <w:szCs w:val="24"/>
                <w:lang w:val="tr-TR"/>
              </w:rPr>
            </w:pPr>
          </w:p>
          <w:p w:rsidR="00D429D5" w:rsidRPr="00AA0FEF" w:rsidRDefault="00B31930" w:rsidP="00B31930">
            <w:pPr>
              <w:rPr>
                <w:b/>
                <w:color w:val="000000"/>
                <w:szCs w:val="24"/>
                <w:lang w:val="tr-TR"/>
              </w:rPr>
            </w:pPr>
            <w:r w:rsidRPr="00AA0FEF">
              <w:rPr>
                <w:b/>
                <w:color w:val="000000"/>
                <w:szCs w:val="24"/>
                <w:lang w:val="tr-TR"/>
              </w:rPr>
              <w:t>Arşiv ve Ambar Alanları</w:t>
            </w:r>
          </w:p>
        </w:tc>
        <w:tc>
          <w:tcPr>
            <w:tcW w:w="2048" w:type="dxa"/>
            <w:shd w:val="clear" w:color="auto" w:fill="C6D9F1"/>
            <w:vAlign w:val="center"/>
          </w:tcPr>
          <w:p w:rsidR="00D429D5" w:rsidRPr="00AA0FEF" w:rsidRDefault="00D429D5" w:rsidP="006C1414">
            <w:pPr>
              <w:jc w:val="center"/>
              <w:rPr>
                <w:b/>
                <w:szCs w:val="24"/>
                <w:lang w:val="tr-TR"/>
              </w:rPr>
            </w:pPr>
            <w:r w:rsidRPr="00AA0FEF">
              <w:rPr>
                <w:b/>
                <w:szCs w:val="24"/>
                <w:lang w:val="tr-TR"/>
              </w:rPr>
              <w:t>Adet</w:t>
            </w:r>
          </w:p>
        </w:tc>
        <w:tc>
          <w:tcPr>
            <w:tcW w:w="2192" w:type="dxa"/>
            <w:shd w:val="clear" w:color="auto" w:fill="C6D9F1"/>
            <w:vAlign w:val="center"/>
          </w:tcPr>
          <w:p w:rsidR="00D429D5" w:rsidRPr="00AA0FEF" w:rsidRDefault="00D429D5" w:rsidP="006C1414">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D429D5" w:rsidRPr="00AA0FEF" w:rsidTr="00854870">
        <w:trPr>
          <w:trHeight w:val="518"/>
          <w:jc w:val="center"/>
        </w:trPr>
        <w:tc>
          <w:tcPr>
            <w:tcW w:w="4597" w:type="dxa"/>
            <w:shd w:val="clear" w:color="auto" w:fill="C6D9F1"/>
            <w:vAlign w:val="center"/>
          </w:tcPr>
          <w:p w:rsidR="00D429D5" w:rsidRPr="00AA0FEF" w:rsidRDefault="00D429D5" w:rsidP="006C1414">
            <w:pPr>
              <w:rPr>
                <w:szCs w:val="24"/>
                <w:lang w:val="tr-TR"/>
              </w:rPr>
            </w:pPr>
            <w:r w:rsidRPr="00AA0FEF">
              <w:rPr>
                <w:szCs w:val="24"/>
                <w:lang w:val="tr-TR"/>
              </w:rPr>
              <w:t>A</w:t>
            </w:r>
            <w:r w:rsidR="00FC16DA" w:rsidRPr="00AA0FEF">
              <w:rPr>
                <w:szCs w:val="24"/>
                <w:lang w:val="tr-TR"/>
              </w:rPr>
              <w:t>rşiv</w:t>
            </w:r>
            <w:r w:rsidRPr="00AA0FEF">
              <w:rPr>
                <w:szCs w:val="24"/>
                <w:lang w:val="tr-TR"/>
              </w:rPr>
              <w:t xml:space="preserve"> Alanları</w:t>
            </w:r>
          </w:p>
        </w:tc>
        <w:tc>
          <w:tcPr>
            <w:tcW w:w="2048" w:type="dxa"/>
            <w:shd w:val="clear" w:color="auto" w:fill="C6D9F1"/>
          </w:tcPr>
          <w:p w:rsidR="00D429D5" w:rsidRPr="00AA0FEF" w:rsidRDefault="007012E7" w:rsidP="00D429D5">
            <w:pPr>
              <w:jc w:val="center"/>
              <w:rPr>
                <w:szCs w:val="24"/>
                <w:lang w:val="tr-TR"/>
              </w:rPr>
            </w:pPr>
            <w:r w:rsidRPr="00AA0FEF">
              <w:rPr>
                <w:szCs w:val="24"/>
                <w:lang w:val="tr-TR"/>
              </w:rPr>
              <w:t>1</w:t>
            </w:r>
          </w:p>
        </w:tc>
        <w:tc>
          <w:tcPr>
            <w:tcW w:w="2192" w:type="dxa"/>
            <w:shd w:val="clear" w:color="auto" w:fill="C6D9F1"/>
          </w:tcPr>
          <w:p w:rsidR="00D429D5" w:rsidRPr="00AA0FEF" w:rsidRDefault="003957F4" w:rsidP="00D429D5">
            <w:pPr>
              <w:jc w:val="center"/>
              <w:rPr>
                <w:szCs w:val="24"/>
                <w:lang w:val="tr-TR"/>
              </w:rPr>
            </w:pPr>
            <w:r w:rsidRPr="00AA0FEF">
              <w:rPr>
                <w:szCs w:val="24"/>
                <w:lang w:val="tr-TR"/>
              </w:rPr>
              <w:t>12,00</w:t>
            </w:r>
          </w:p>
        </w:tc>
      </w:tr>
      <w:tr w:rsidR="00D429D5" w:rsidRPr="00AA0FEF" w:rsidTr="00854870">
        <w:trPr>
          <w:trHeight w:val="511"/>
          <w:jc w:val="center"/>
        </w:trPr>
        <w:tc>
          <w:tcPr>
            <w:tcW w:w="4597" w:type="dxa"/>
            <w:shd w:val="clear" w:color="auto" w:fill="C6D9F1"/>
            <w:vAlign w:val="center"/>
          </w:tcPr>
          <w:p w:rsidR="00D429D5" w:rsidRPr="00AA0FEF" w:rsidRDefault="00D429D5" w:rsidP="006C1414">
            <w:pPr>
              <w:rPr>
                <w:szCs w:val="24"/>
                <w:lang w:val="tr-TR"/>
              </w:rPr>
            </w:pPr>
            <w:r w:rsidRPr="00AA0FEF">
              <w:rPr>
                <w:szCs w:val="24"/>
                <w:lang w:val="tr-TR"/>
              </w:rPr>
              <w:t>A</w:t>
            </w:r>
            <w:r w:rsidR="00FC16DA" w:rsidRPr="00AA0FEF">
              <w:rPr>
                <w:szCs w:val="24"/>
                <w:lang w:val="tr-TR"/>
              </w:rPr>
              <w:t>mbar</w:t>
            </w:r>
            <w:r w:rsidRPr="00AA0FEF">
              <w:rPr>
                <w:szCs w:val="24"/>
                <w:lang w:val="tr-TR"/>
              </w:rPr>
              <w:t xml:space="preserve"> Alanları</w:t>
            </w:r>
          </w:p>
        </w:tc>
        <w:tc>
          <w:tcPr>
            <w:tcW w:w="2048" w:type="dxa"/>
            <w:shd w:val="clear" w:color="auto" w:fill="C6D9F1"/>
          </w:tcPr>
          <w:p w:rsidR="00D429D5" w:rsidRPr="00AA0FEF" w:rsidRDefault="00BD6139" w:rsidP="00BD6139">
            <w:pPr>
              <w:jc w:val="center"/>
              <w:rPr>
                <w:szCs w:val="24"/>
                <w:lang w:val="tr-TR"/>
              </w:rPr>
            </w:pPr>
            <w:r w:rsidRPr="00AA0FEF">
              <w:rPr>
                <w:szCs w:val="24"/>
                <w:lang w:val="tr-TR"/>
              </w:rPr>
              <w:t>-</w:t>
            </w:r>
          </w:p>
        </w:tc>
        <w:tc>
          <w:tcPr>
            <w:tcW w:w="2192" w:type="dxa"/>
            <w:shd w:val="clear" w:color="auto" w:fill="C6D9F1"/>
          </w:tcPr>
          <w:p w:rsidR="00D429D5" w:rsidRPr="00AA0FEF" w:rsidRDefault="00BD6139" w:rsidP="00BD6139">
            <w:pPr>
              <w:jc w:val="center"/>
              <w:rPr>
                <w:szCs w:val="24"/>
                <w:lang w:val="tr-TR"/>
              </w:rPr>
            </w:pPr>
            <w:r w:rsidRPr="00AA0FEF">
              <w:rPr>
                <w:szCs w:val="24"/>
                <w:lang w:val="tr-TR"/>
              </w:rPr>
              <w:t>-</w:t>
            </w:r>
          </w:p>
        </w:tc>
      </w:tr>
    </w:tbl>
    <w:p w:rsidR="00B465C3" w:rsidRPr="00AA0FEF" w:rsidRDefault="00B465C3" w:rsidP="00B465C3">
      <w:pPr>
        <w:rPr>
          <w:szCs w:val="24"/>
          <w:lang w:val="tr-TR"/>
        </w:rPr>
      </w:pPr>
    </w:p>
    <w:p w:rsidR="00146277" w:rsidRPr="00AA0FEF" w:rsidRDefault="00581EB1" w:rsidP="00581EB1">
      <w:pPr>
        <w:rPr>
          <w:szCs w:val="24"/>
          <w:lang w:val="tr-TR"/>
        </w:rPr>
      </w:pPr>
      <w:r w:rsidRPr="00AA0FEF">
        <w:rPr>
          <w:szCs w:val="24"/>
          <w:lang w:val="tr-TR"/>
        </w:rPr>
        <w:t xml:space="preserve">     </w:t>
      </w:r>
    </w:p>
    <w:p w:rsidR="00250C9E" w:rsidRPr="00AA0FEF" w:rsidRDefault="00854870" w:rsidP="00DB6489">
      <w:pPr>
        <w:pStyle w:val="Balk3"/>
        <w:ind w:firstLine="708"/>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br w:type="page"/>
      </w:r>
      <w:r w:rsidR="00581EB1" w:rsidRPr="00AA0FEF">
        <w:rPr>
          <w:rFonts w:ascii="Times New Roman" w:hAnsi="Times New Roman" w:cs="Times New Roman"/>
          <w:b/>
          <w:i w:val="0"/>
          <w:iCs/>
          <w:color w:val="0070C0"/>
          <w:szCs w:val="24"/>
          <w:lang w:val="tr-TR"/>
        </w:rPr>
        <w:lastRenderedPageBreak/>
        <w:t>2</w:t>
      </w:r>
      <w:r w:rsidR="00DB6489" w:rsidRPr="00AA0FEF">
        <w:rPr>
          <w:rFonts w:ascii="Times New Roman" w:hAnsi="Times New Roman" w:cs="Times New Roman"/>
          <w:b/>
          <w:i w:val="0"/>
          <w:iCs/>
          <w:color w:val="0070C0"/>
          <w:szCs w:val="24"/>
          <w:lang w:val="tr-TR"/>
        </w:rPr>
        <w:t>- Örgüt Yapısı</w:t>
      </w:r>
    </w:p>
    <w:p w:rsidR="005F453B" w:rsidRPr="00AA0FEF" w:rsidRDefault="00315323" w:rsidP="00DB6489">
      <w:pPr>
        <w:pStyle w:val="BodyText2"/>
        <w:tabs>
          <w:tab w:val="clear" w:pos="2340"/>
        </w:tabs>
        <w:spacing w:before="100" w:beforeAutospacing="1" w:after="100" w:afterAutospacing="1" w:line="360" w:lineRule="auto"/>
        <w:ind w:left="0" w:firstLine="709"/>
        <w:rPr>
          <w:sz w:val="24"/>
          <w:szCs w:val="24"/>
          <w:lang w:val="tr-TR"/>
        </w:rPr>
      </w:pPr>
      <w:r w:rsidRPr="00AA0FEF">
        <w:rPr>
          <w:rFonts w:ascii="Times New Roman" w:hAnsi="Times New Roman" w:cs="Times New Roman"/>
          <w:sz w:val="24"/>
          <w:szCs w:val="24"/>
          <w:lang w:val="tr-TR"/>
        </w:rPr>
        <w:t xml:space="preserve">Gümüşhane </w:t>
      </w:r>
      <w:r w:rsidR="00A61A97" w:rsidRPr="00AA0FEF">
        <w:rPr>
          <w:rFonts w:ascii="Times New Roman" w:hAnsi="Times New Roman" w:cs="Times New Roman"/>
          <w:sz w:val="24"/>
          <w:szCs w:val="24"/>
          <w:lang w:val="tr-TR"/>
        </w:rPr>
        <w:t>Üniversitesi Strateji Geliştirme Daire Başkanlığımız Strateji Geliştirme Daire Başkanına bağlı olarak aşağıdaki göste</w:t>
      </w:r>
      <w:r w:rsidR="00005455" w:rsidRPr="00AA0FEF">
        <w:rPr>
          <w:rFonts w:ascii="Times New Roman" w:hAnsi="Times New Roman" w:cs="Times New Roman"/>
          <w:sz w:val="24"/>
          <w:szCs w:val="24"/>
          <w:lang w:val="tr-TR"/>
        </w:rPr>
        <w:t>rilen 4 müd</w:t>
      </w:r>
      <w:r w:rsidR="00B55D56" w:rsidRPr="00AA0FEF">
        <w:rPr>
          <w:rFonts w:ascii="Times New Roman" w:hAnsi="Times New Roman" w:cs="Times New Roman"/>
          <w:sz w:val="24"/>
          <w:szCs w:val="24"/>
          <w:lang w:val="tr-TR"/>
        </w:rPr>
        <w:t xml:space="preserve">ürlükten oluşmaktadır. </w:t>
      </w:r>
      <w:r w:rsidR="00005455" w:rsidRPr="00AA0FEF">
        <w:rPr>
          <w:rFonts w:ascii="Times New Roman" w:hAnsi="Times New Roman" w:cs="Times New Roman"/>
          <w:sz w:val="24"/>
          <w:szCs w:val="24"/>
          <w:lang w:val="tr-TR"/>
        </w:rPr>
        <w:t>Ancak üniversitemizin ve biri</w:t>
      </w:r>
      <w:r w:rsidR="00B55D56" w:rsidRPr="00AA0FEF">
        <w:rPr>
          <w:rFonts w:ascii="Times New Roman" w:hAnsi="Times New Roman" w:cs="Times New Roman"/>
          <w:sz w:val="24"/>
          <w:szCs w:val="24"/>
          <w:lang w:val="tr-TR"/>
        </w:rPr>
        <w:t>mimizin yeni olması ve yeterli</w:t>
      </w:r>
      <w:r w:rsidR="00005455" w:rsidRPr="00AA0FEF">
        <w:rPr>
          <w:rFonts w:ascii="Times New Roman" w:hAnsi="Times New Roman" w:cs="Times New Roman"/>
          <w:sz w:val="24"/>
          <w:szCs w:val="24"/>
          <w:lang w:val="tr-TR"/>
        </w:rPr>
        <w:t xml:space="preserve"> personele sahip olmaması nedeniyle </w:t>
      </w:r>
      <w:r w:rsidR="00D40E63" w:rsidRPr="00AA0FEF">
        <w:rPr>
          <w:rFonts w:ascii="Times New Roman" w:hAnsi="Times New Roman" w:cs="Times New Roman"/>
          <w:sz w:val="24"/>
          <w:szCs w:val="24"/>
          <w:lang w:val="tr-TR"/>
        </w:rPr>
        <w:t xml:space="preserve">yönetim bilgi sistemi ve istatistik birimi </w:t>
      </w:r>
      <w:r w:rsidR="00B55D56" w:rsidRPr="00AA0FEF">
        <w:rPr>
          <w:rFonts w:ascii="Times New Roman" w:hAnsi="Times New Roman" w:cs="Times New Roman"/>
          <w:sz w:val="24"/>
          <w:szCs w:val="24"/>
          <w:lang w:val="tr-TR"/>
        </w:rPr>
        <w:t>henüz ol</w:t>
      </w:r>
      <w:r w:rsidR="00005455" w:rsidRPr="00AA0FEF">
        <w:rPr>
          <w:rFonts w:ascii="Times New Roman" w:hAnsi="Times New Roman" w:cs="Times New Roman"/>
          <w:sz w:val="24"/>
          <w:szCs w:val="24"/>
          <w:lang w:val="tr-TR"/>
        </w:rPr>
        <w:t xml:space="preserve">uşturulamamıştır.  </w:t>
      </w:r>
    </w:p>
    <w:p w:rsidR="00B55D56" w:rsidRPr="00AA0FEF" w:rsidRDefault="00EA3057" w:rsidP="00A61A97">
      <w:pPr>
        <w:pStyle w:val="BodyText2"/>
        <w:tabs>
          <w:tab w:val="clear" w:pos="2340"/>
        </w:tabs>
        <w:spacing w:before="100" w:beforeAutospacing="1" w:after="100" w:afterAutospacing="1" w:line="240" w:lineRule="auto"/>
        <w:ind w:left="0" w:firstLine="708"/>
        <w:jc w:val="left"/>
        <w:rPr>
          <w:sz w:val="24"/>
          <w:szCs w:val="24"/>
          <w:lang w:val="tr-TR"/>
        </w:rPr>
      </w:pPr>
      <w:r w:rsidRPr="00AA0FEF">
        <w:rPr>
          <w:noProof/>
          <w:szCs w:val="24"/>
          <w:lang w:val="tr-TR" w:eastAsia="tr-TR"/>
        </w:rPr>
        <w:pict>
          <v:group id="_x0000_s1123" style="position:absolute;left:0;text-align:left;margin-left:2.6pt;margin-top:10.25pt;width:468.75pt;height:224.25pt;z-index:2" coordorigin="1470,9555" coordsize="9375,4485">
            <v:shapetype id="_x0000_t202" coordsize="21600,21600" o:spt="202" path="m,l,21600r21600,l21600,xe">
              <v:stroke joinstyle="miter"/>
              <v:path gradientshapeok="t" o:connecttype="rect"/>
            </v:shapetype>
            <v:shape id="_x0000_s1110" type="#_x0000_t202" style="position:absolute;left:3999;top:12199;width:2138;height:1841;mso-position-horizontal-relative:page;mso-position-vertical-relative:page;mso-width-relative:margin;v-text-anchor:middle" o:regroupid="2" o:allowincell="f" fillcolor="#4f81bd" strokecolor="#f2f2f2" strokeweight="3pt">
              <v:shadow on="t" type="perspective" color="#243f60" opacity=".5" offset="1pt" offset2="-1pt"/>
              <v:textbox style="mso-next-textbox:#_x0000_s1110" inset="10.8pt,7.2pt,10.8pt,7.2pt">
                <w:txbxContent>
                  <w:p w:rsidR="00EA3057" w:rsidRPr="00EA3057" w:rsidRDefault="00EA3057" w:rsidP="00EA3057">
                    <w:pPr>
                      <w:spacing w:line="360" w:lineRule="auto"/>
                      <w:jc w:val="center"/>
                      <w:rPr>
                        <w:rFonts w:ascii="Cambria" w:hAnsi="Cambria"/>
                        <w:i/>
                        <w:iCs/>
                        <w:sz w:val="22"/>
                        <w:szCs w:val="22"/>
                        <w:lang w:val="tr-TR"/>
                      </w:rPr>
                    </w:pPr>
                    <w:proofErr w:type="gramStart"/>
                    <w:r w:rsidRPr="00EA3057">
                      <w:rPr>
                        <w:rFonts w:ascii="Cambria" w:hAnsi="Cambria"/>
                        <w:iCs/>
                        <w:sz w:val="22"/>
                        <w:szCs w:val="22"/>
                      </w:rPr>
                      <w:t>STR</w:t>
                    </w:r>
                    <w:r w:rsidR="000B2E92">
                      <w:rPr>
                        <w:rFonts w:ascii="Cambria" w:hAnsi="Cambria"/>
                        <w:iCs/>
                        <w:sz w:val="22"/>
                        <w:szCs w:val="22"/>
                      </w:rPr>
                      <w:t>A</w:t>
                    </w:r>
                    <w:r w:rsidRPr="00EA3057">
                      <w:rPr>
                        <w:rFonts w:ascii="Cambria" w:hAnsi="Cambria"/>
                        <w:iCs/>
                        <w:sz w:val="22"/>
                        <w:szCs w:val="22"/>
                      </w:rPr>
                      <w:t>TEJİK PLANLAMA VE YÖNETİM</w:t>
                    </w:r>
                    <w:r w:rsidRPr="00EA3057">
                      <w:rPr>
                        <w:rFonts w:ascii="Cambria" w:hAnsi="Cambria"/>
                        <w:i/>
                        <w:iCs/>
                        <w:sz w:val="22"/>
                        <w:szCs w:val="22"/>
                      </w:rPr>
                      <w:t xml:space="preserve"> </w:t>
                    </w:r>
                    <w:r w:rsidRPr="00EA3057">
                      <w:rPr>
                        <w:rFonts w:ascii="Cambria" w:hAnsi="Cambria"/>
                        <w:iCs/>
                        <w:sz w:val="22"/>
                        <w:szCs w:val="22"/>
                      </w:rPr>
                      <w:t>BİLGİ SİSTEMİ MÜD</w:t>
                    </w:r>
                    <w:r w:rsidRPr="00EA3057">
                      <w:rPr>
                        <w:rFonts w:ascii="Cambria" w:hAnsi="Cambria"/>
                        <w:i/>
                        <w:iCs/>
                      </w:rPr>
                      <w:t>.</w:t>
                    </w:r>
                    <w:proofErr w:type="gramEnd"/>
                  </w:p>
                </w:txbxContent>
              </v:textbox>
            </v:shape>
            <v:shape id="_x0000_s1111" type="#_x0000_t202" style="position:absolute;left:6430;top:12225;width:1978;height:1815;mso-position-horizontal-relative:page;mso-position-vertical-relative:page;mso-width-relative:margin;v-text-anchor:middle" o:regroupid="2" o:allowincell="f" fillcolor="#4f81bd" strokecolor="#f2f2f2" strokeweight="3pt">
              <v:shadow on="t" type="perspective" color="#243f60" opacity=".5" offset="1pt" offset2="-1pt"/>
              <v:textbox style="mso-next-textbox:#_x0000_s1111" inset="10.8pt,7.2pt,10.8pt,7.2pt">
                <w:txbxContent>
                  <w:p w:rsidR="00EA3057" w:rsidRPr="00EA3057" w:rsidRDefault="00EA3057" w:rsidP="00EA3057">
                    <w:pPr>
                      <w:spacing w:line="360" w:lineRule="auto"/>
                      <w:jc w:val="center"/>
                      <w:rPr>
                        <w:rFonts w:ascii="Cambria" w:hAnsi="Cambria"/>
                        <w:iCs/>
                        <w:sz w:val="28"/>
                        <w:szCs w:val="28"/>
                        <w:lang w:val="tr-TR"/>
                      </w:rPr>
                    </w:pPr>
                    <w:r w:rsidRPr="007E13D9">
                      <w:rPr>
                        <w:rFonts w:ascii="Cambria" w:hAnsi="Cambria"/>
                        <w:iCs/>
                        <w:sz w:val="22"/>
                        <w:szCs w:val="22"/>
                        <w:lang w:val="de-DE"/>
                      </w:rPr>
                      <w:t>İÇ KONTROL VE ÖN MALİ KONTROL MÜDÜRLÜĞÜ</w:t>
                    </w:r>
                  </w:p>
                </w:txbxContent>
              </v:textbox>
            </v:shape>
            <v:shape id="_x0000_s1112" type="#_x0000_t202" style="position:absolute;left:8749;top:12199;width:2096;height:1841;mso-position-horizontal-relative:page;mso-position-vertical-relative:page;mso-width-relative:margin;v-text-anchor:middle" o:regroupid="2" o:allowincell="f" fillcolor="#4f81bd" strokecolor="#f2f2f2" strokeweight="3pt">
              <v:shadow on="t" type="perspective" color="#243f60" opacity=".5" offset="1pt" offset2="-1pt"/>
              <v:textbox style="mso-next-textbox:#_x0000_s1112" inset="10.8pt,7.2pt,10.8pt,7.2pt">
                <w:txbxContent>
                  <w:p w:rsidR="00EA3057" w:rsidRPr="00EA3057" w:rsidRDefault="00EA3057" w:rsidP="00EA3057">
                    <w:pPr>
                      <w:spacing w:line="360" w:lineRule="auto"/>
                      <w:jc w:val="center"/>
                      <w:rPr>
                        <w:rFonts w:ascii="Cambria" w:hAnsi="Cambria"/>
                        <w:iCs/>
                        <w:sz w:val="28"/>
                        <w:szCs w:val="28"/>
                        <w:lang w:val="tr-TR"/>
                      </w:rPr>
                    </w:pPr>
                    <w:r w:rsidRPr="00EA3057">
                      <w:rPr>
                        <w:rFonts w:ascii="Cambria" w:hAnsi="Cambria"/>
                        <w:iCs/>
                        <w:sz w:val="22"/>
                        <w:szCs w:val="22"/>
                      </w:rPr>
                      <w:t>MUHASEBE-KESİN HESAP VE</w:t>
                    </w:r>
                    <w:r w:rsidRPr="00EA3057">
                      <w:rPr>
                        <w:rFonts w:ascii="Cambria" w:hAnsi="Cambria"/>
                        <w:iCs/>
                        <w:sz w:val="28"/>
                        <w:szCs w:val="28"/>
                      </w:rPr>
                      <w:t xml:space="preserve"> </w:t>
                    </w:r>
                    <w:r w:rsidRPr="00EA3057">
                      <w:rPr>
                        <w:rFonts w:ascii="Cambria" w:hAnsi="Cambria"/>
                        <w:iCs/>
                        <w:sz w:val="22"/>
                        <w:szCs w:val="22"/>
                      </w:rPr>
                      <w:t>RAPORLAMA MÜDÜRLÜĞÜ</w:t>
                    </w:r>
                  </w:p>
                </w:txbxContent>
              </v:textbox>
            </v:shape>
            <v:shape id="_x0000_s1114" type="#_x0000_t202" style="position:absolute;left:1470;top:12199;width:2166;height:1841;mso-position-horizontal-relative:page;mso-position-vertical-relative:page;mso-width-relative:margin;v-text-anchor:middle" o:regroupid="2" o:allowincell="f" fillcolor="#4f81bd" strokecolor="#f2f2f2" strokeweight="3pt">
              <v:shadow on="t" type="perspective" color="#243f60" opacity=".5" offset="1pt" offset2="-1pt"/>
              <v:textbox style="mso-next-textbox:#_x0000_s1114" inset="10.8pt,7.2pt,10.8pt,7.2pt">
                <w:txbxContent>
                  <w:p w:rsidR="00EA3057" w:rsidRPr="00EA3057" w:rsidRDefault="00EA3057" w:rsidP="00EA3057">
                    <w:pPr>
                      <w:spacing w:line="360" w:lineRule="auto"/>
                      <w:jc w:val="center"/>
                      <w:rPr>
                        <w:iCs/>
                        <w:sz w:val="22"/>
                        <w:szCs w:val="22"/>
                        <w:lang w:val="tr-TR"/>
                      </w:rPr>
                    </w:pPr>
                    <w:r w:rsidRPr="000B6431">
                      <w:rPr>
                        <w:rFonts w:ascii="Cambria" w:hAnsi="Cambria"/>
                        <w:iCs/>
                        <w:sz w:val="22"/>
                        <w:szCs w:val="22"/>
                      </w:rPr>
                      <w:t>BÜTÇE VE PERFORMANS PROGRAM</w:t>
                    </w:r>
                    <w:r w:rsidRPr="00EA3057">
                      <w:rPr>
                        <w:iCs/>
                        <w:sz w:val="22"/>
                        <w:szCs w:val="22"/>
                      </w:rPr>
                      <w:t xml:space="preserve"> MÜDÜRLÜĞÜ</w:t>
                    </w:r>
                  </w:p>
                </w:txbxContent>
              </v:textbox>
            </v:shape>
            <v:shape id="_x0000_s1115" type="#_x0000_t202" style="position:absolute;left:4650;top:9555;width:3211;height:1493;mso-width-percent:350;mso-position-horizontal-relative:page;mso-position-vertical-relative:page;mso-width-percent:350;mso-width-relative:margin;v-text-anchor:middle" o:regroupid="2" o:allowincell="f" fillcolor="#4f81bd" strokecolor="#f2f2f2" strokeweight="3pt">
              <v:shadow on="t" type="perspective" color="#243f60" opacity=".5" offset="1pt" offset2="-1pt"/>
              <v:textbox style="mso-next-textbox:#_x0000_s1115" inset="10.8pt,7.2pt,10.8pt,7.2pt">
                <w:txbxContent>
                  <w:p w:rsidR="00EA3057" w:rsidRPr="00EA3057" w:rsidRDefault="00EA3057" w:rsidP="00EA3057">
                    <w:pPr>
                      <w:spacing w:line="360" w:lineRule="auto"/>
                      <w:jc w:val="center"/>
                      <w:rPr>
                        <w:rFonts w:ascii="Cambria" w:hAnsi="Cambria"/>
                        <w:i/>
                        <w:iCs/>
                        <w:sz w:val="28"/>
                        <w:szCs w:val="28"/>
                        <w:lang w:val="tr-TR"/>
                      </w:rPr>
                    </w:pPr>
                    <w:r w:rsidRPr="00EA3057">
                      <w:rPr>
                        <w:rFonts w:ascii="Cambria" w:hAnsi="Cambria"/>
                        <w:i/>
                        <w:iCs/>
                        <w:sz w:val="28"/>
                        <w:szCs w:val="28"/>
                      </w:rPr>
                      <w:t>STR</w:t>
                    </w:r>
                    <w:r>
                      <w:rPr>
                        <w:rFonts w:ascii="Cambria" w:hAnsi="Cambria"/>
                        <w:i/>
                        <w:iCs/>
                        <w:sz w:val="28"/>
                        <w:szCs w:val="28"/>
                      </w:rPr>
                      <w:t>A</w:t>
                    </w:r>
                    <w:r w:rsidRPr="00EA3057">
                      <w:rPr>
                        <w:rFonts w:ascii="Cambria" w:hAnsi="Cambria"/>
                        <w:i/>
                        <w:iCs/>
                        <w:sz w:val="28"/>
                        <w:szCs w:val="28"/>
                      </w:rPr>
                      <w:t>TEJİ GELİŞTİRME DAİRE BAŞKANLIĞI</w:t>
                    </w:r>
                  </w:p>
                </w:txbxContent>
              </v:textbox>
            </v:shape>
            <v:rect id="_x0000_s1116" style="position:absolute;left:2661;top:11716;width:7097;height:145" o:regroupid="2" fillcolor="#4f81bd" strokecolor="#f2f2f2" strokeweight="2.25pt">
              <v:shadow on="t" type="perspective" color="#243f60" opacity=".5" offset="1pt" offset2="-1pt"/>
            </v:rect>
            <v:rect id="_x0000_s1117" style="position:absolute;left:6137;top:11066;width:133;height:650" o:regroupid="2" fillcolor="#4f81bd" strokecolor="#f2f2f2" strokeweight="3pt">
              <v:shadow on="t" type="perspective" color="#243f60" opacity=".5" offset="1pt" offset2="-1pt"/>
            </v:rect>
            <v:rect id="_x0000_s1118" style="position:absolute;left:2661;top:11918;width:133;height:281" o:regroupid="2" fillcolor="#4f81bd" strokecolor="#f2f2f2" strokeweight="3pt">
              <v:shadow on="t" type="perspective" color="#243f60" opacity=".5" offset="1pt" offset2="-1pt"/>
            </v:rect>
            <v:rect id="_x0000_s1119" style="position:absolute;left:4894;top:11892;width:133;height:307" o:regroupid="2" fillcolor="#4f81bd" strokecolor="#f2f2f2" strokeweight="3pt">
              <v:shadow on="t" type="perspective" color="#243f60" opacity=".5" offset="1pt" offset2="-1pt"/>
            </v:rect>
            <v:rect id="_x0000_s1120" style="position:absolute;left:7268;top:11918;width:134;height:281" o:regroupid="2" fillcolor="#4f81bd" strokecolor="#f2f2f2" strokeweight="3pt">
              <v:shadow on="t" type="perspective" color="#243f60" opacity=".5" offset="1pt" offset2="-1pt"/>
            </v:rect>
            <v:rect id="_x0000_s1121" style="position:absolute;left:9602;top:11892;width:156;height:307" o:regroupid="2" fillcolor="#4f81bd" strokecolor="#f2f2f2" strokeweight="3pt">
              <v:shadow on="t" type="perspective" color="#243f60" opacity=".5" offset="1pt" offset2="-1pt"/>
            </v:rect>
          </v:group>
        </w:pict>
      </w: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55D56" w:rsidRPr="00AA0FEF" w:rsidRDefault="00B55D56" w:rsidP="00A61A97">
      <w:pPr>
        <w:pStyle w:val="BodyText2"/>
        <w:tabs>
          <w:tab w:val="clear" w:pos="2340"/>
        </w:tabs>
        <w:spacing w:before="100" w:beforeAutospacing="1" w:after="100" w:afterAutospacing="1" w:line="240" w:lineRule="auto"/>
        <w:ind w:left="0" w:firstLine="708"/>
        <w:jc w:val="left"/>
        <w:rPr>
          <w:sz w:val="24"/>
          <w:szCs w:val="24"/>
          <w:lang w:val="tr-TR"/>
        </w:rPr>
      </w:pPr>
    </w:p>
    <w:p w:rsidR="00B07277" w:rsidRPr="00AA0FEF" w:rsidRDefault="00B07277" w:rsidP="00BD0F74">
      <w:pPr>
        <w:pStyle w:val="Balk3"/>
        <w:rPr>
          <w:rFonts w:ascii="Times New Roman" w:hAnsi="Times New Roman" w:cs="Times New Roman"/>
          <w:b/>
          <w:i w:val="0"/>
          <w:iCs/>
          <w:color w:val="0070C0"/>
          <w:szCs w:val="24"/>
          <w:lang w:val="tr-TR"/>
        </w:rPr>
      </w:pPr>
    </w:p>
    <w:p w:rsidR="0000440A" w:rsidRPr="00AA0FEF" w:rsidRDefault="0000440A" w:rsidP="00BD0F74">
      <w:pPr>
        <w:pStyle w:val="Balk3"/>
        <w:rPr>
          <w:rFonts w:ascii="Times New Roman" w:hAnsi="Times New Roman" w:cs="Times New Roman"/>
          <w:b/>
          <w:i w:val="0"/>
          <w:iCs/>
          <w:color w:val="0070C0"/>
          <w:szCs w:val="24"/>
          <w:lang w:val="tr-TR"/>
        </w:rPr>
      </w:pPr>
    </w:p>
    <w:p w:rsidR="00250C9E" w:rsidRPr="00AA0FEF" w:rsidRDefault="00581EB1" w:rsidP="00BD0F74">
      <w:pPr>
        <w:pStyle w:val="Balk3"/>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t>3</w:t>
      </w:r>
      <w:r w:rsidR="00250C9E" w:rsidRPr="00AA0FEF">
        <w:rPr>
          <w:rFonts w:ascii="Times New Roman" w:hAnsi="Times New Roman" w:cs="Times New Roman"/>
          <w:b/>
          <w:i w:val="0"/>
          <w:iCs/>
          <w:color w:val="0070C0"/>
          <w:szCs w:val="24"/>
          <w:lang w:val="tr-TR"/>
        </w:rPr>
        <w:t>- Bilgi ve Teknolojik Kaynaklar</w:t>
      </w:r>
    </w:p>
    <w:p w:rsidR="00250C9E" w:rsidRPr="00AA0FEF" w:rsidRDefault="00250C9E" w:rsidP="00250C9E">
      <w:pPr>
        <w:rPr>
          <w:szCs w:val="24"/>
          <w:lang w:val="tr-TR"/>
        </w:rPr>
      </w:pPr>
    </w:p>
    <w:p w:rsidR="000C1819" w:rsidRPr="00AA0FEF" w:rsidRDefault="00BD0F74" w:rsidP="00DB6489">
      <w:pPr>
        <w:jc w:val="both"/>
        <w:rPr>
          <w:b/>
          <w:color w:val="0070C0"/>
          <w:szCs w:val="24"/>
          <w:lang w:val="tr-TR"/>
        </w:rPr>
      </w:pPr>
      <w:r w:rsidRPr="00AA0FEF">
        <w:rPr>
          <w:b/>
          <w:color w:val="0070C0"/>
          <w:szCs w:val="24"/>
          <w:lang w:val="tr-TR"/>
        </w:rPr>
        <w:t xml:space="preserve">     </w:t>
      </w:r>
      <w:r w:rsidR="00581EB1" w:rsidRPr="00AA0FEF">
        <w:rPr>
          <w:b/>
          <w:color w:val="0070C0"/>
          <w:szCs w:val="24"/>
          <w:lang w:val="tr-TR"/>
        </w:rPr>
        <w:t>3</w:t>
      </w:r>
      <w:r w:rsidR="00250C9E" w:rsidRPr="00AA0FEF">
        <w:rPr>
          <w:b/>
          <w:color w:val="0070C0"/>
          <w:szCs w:val="24"/>
          <w:lang w:val="tr-TR"/>
        </w:rPr>
        <w:t>.1- Yazılımlar</w:t>
      </w:r>
    </w:p>
    <w:p w:rsidR="00593F38" w:rsidRPr="00AA0FEF" w:rsidRDefault="000C1819" w:rsidP="0020664D">
      <w:pPr>
        <w:tabs>
          <w:tab w:val="left" w:pos="720"/>
        </w:tabs>
        <w:spacing w:line="360" w:lineRule="auto"/>
        <w:ind w:firstLine="708"/>
        <w:jc w:val="both"/>
        <w:rPr>
          <w:szCs w:val="24"/>
        </w:rPr>
      </w:pPr>
      <w:r w:rsidRPr="00AA0FEF">
        <w:rPr>
          <w:szCs w:val="24"/>
        </w:rPr>
        <w:t xml:space="preserve">Başkanlığımızda </w:t>
      </w:r>
      <w:r w:rsidR="00593F38" w:rsidRPr="00AA0FEF">
        <w:rPr>
          <w:szCs w:val="24"/>
        </w:rPr>
        <w:t xml:space="preserve">aşağda belirtilen yazılımlar </w:t>
      </w:r>
      <w:proofErr w:type="gramStart"/>
      <w:r w:rsidR="00593F38" w:rsidRPr="00AA0FEF">
        <w:rPr>
          <w:szCs w:val="24"/>
        </w:rPr>
        <w:t>kullanılmaktadır :</w:t>
      </w:r>
      <w:proofErr w:type="gramEnd"/>
    </w:p>
    <w:p w:rsidR="00593F38" w:rsidRPr="00AA0FEF" w:rsidRDefault="00593F38" w:rsidP="0020664D">
      <w:pPr>
        <w:tabs>
          <w:tab w:val="left" w:pos="720"/>
        </w:tabs>
        <w:spacing w:line="360" w:lineRule="auto"/>
        <w:ind w:firstLine="708"/>
        <w:jc w:val="both"/>
        <w:rPr>
          <w:szCs w:val="24"/>
        </w:rPr>
      </w:pPr>
      <w:r w:rsidRPr="00AA0FEF">
        <w:rPr>
          <w:szCs w:val="24"/>
        </w:rPr>
        <w:t>►</w:t>
      </w:r>
      <w:r w:rsidR="0000440A" w:rsidRPr="00AA0FEF">
        <w:rPr>
          <w:szCs w:val="24"/>
        </w:rPr>
        <w:t xml:space="preserve"> Maliye Bakanlığı </w:t>
      </w:r>
      <w:r w:rsidR="000C1819" w:rsidRPr="00AA0FEF">
        <w:rPr>
          <w:szCs w:val="24"/>
        </w:rPr>
        <w:t xml:space="preserve">Muhasebat Genel Müdürlüğünce </w:t>
      </w:r>
      <w:r w:rsidRPr="00AA0FEF">
        <w:rPr>
          <w:szCs w:val="24"/>
        </w:rPr>
        <w:t>geliştirilen muhasebe kayıt ve işlemlerinin yapıldığı</w:t>
      </w:r>
      <w:r w:rsidR="000C1819" w:rsidRPr="00AA0FEF">
        <w:rPr>
          <w:szCs w:val="24"/>
        </w:rPr>
        <w:t xml:space="preserve"> say2000i sistemi, </w:t>
      </w:r>
    </w:p>
    <w:p w:rsidR="00593F38" w:rsidRPr="00AA0FEF" w:rsidRDefault="00593F38" w:rsidP="0020664D">
      <w:pPr>
        <w:tabs>
          <w:tab w:val="left" w:pos="720"/>
        </w:tabs>
        <w:spacing w:line="360" w:lineRule="auto"/>
        <w:ind w:firstLine="708"/>
        <w:jc w:val="both"/>
        <w:rPr>
          <w:szCs w:val="24"/>
        </w:rPr>
      </w:pPr>
      <w:r w:rsidRPr="00AA0FEF">
        <w:rPr>
          <w:szCs w:val="24"/>
        </w:rPr>
        <w:t>►</w:t>
      </w:r>
      <w:r w:rsidR="0000440A" w:rsidRPr="00AA0FEF">
        <w:rPr>
          <w:szCs w:val="24"/>
        </w:rPr>
        <w:t xml:space="preserve"> Maliye Bakanlığı </w:t>
      </w:r>
      <w:r w:rsidR="000C1819" w:rsidRPr="00AA0FEF">
        <w:rPr>
          <w:szCs w:val="24"/>
        </w:rPr>
        <w:t xml:space="preserve">Bütçe ve Mali Kontrol Genel Müdürlüğünce </w:t>
      </w:r>
      <w:r w:rsidRPr="00AA0FEF">
        <w:rPr>
          <w:szCs w:val="24"/>
        </w:rPr>
        <w:t xml:space="preserve">Üniversite bütçesinin ödenek teklif aşamasından harcama aşamasına </w:t>
      </w:r>
      <w:proofErr w:type="gramStart"/>
      <w:r w:rsidRPr="00AA0FEF">
        <w:rPr>
          <w:szCs w:val="24"/>
        </w:rPr>
        <w:t>kadar</w:t>
      </w:r>
      <w:proofErr w:type="gramEnd"/>
      <w:r w:rsidRPr="00AA0FEF">
        <w:rPr>
          <w:szCs w:val="24"/>
        </w:rPr>
        <w:t xml:space="preserve"> </w:t>
      </w:r>
      <w:r w:rsidR="000C1819" w:rsidRPr="00AA0FEF">
        <w:rPr>
          <w:szCs w:val="24"/>
        </w:rPr>
        <w:t>yürütülen e-bütçe sistemi kullanılmaktadır.</w:t>
      </w:r>
    </w:p>
    <w:p w:rsidR="00593F38" w:rsidRPr="00AA0FEF" w:rsidRDefault="00593F38" w:rsidP="0020664D">
      <w:pPr>
        <w:tabs>
          <w:tab w:val="left" w:pos="720"/>
        </w:tabs>
        <w:spacing w:line="360" w:lineRule="auto"/>
        <w:ind w:firstLine="708"/>
        <w:jc w:val="both"/>
        <w:rPr>
          <w:szCs w:val="24"/>
        </w:rPr>
      </w:pPr>
      <w:r w:rsidRPr="00AA0FEF">
        <w:rPr>
          <w:szCs w:val="24"/>
        </w:rPr>
        <w:t xml:space="preserve">►Maliye Bakanlığı Muhasebat Genel Müdürlüğü tarafından geliştirilen </w:t>
      </w:r>
      <w:r w:rsidR="000274DE" w:rsidRPr="00AA0FEF">
        <w:rPr>
          <w:szCs w:val="24"/>
        </w:rPr>
        <w:t xml:space="preserve">kamu </w:t>
      </w:r>
      <w:r w:rsidRPr="00AA0FEF">
        <w:rPr>
          <w:szCs w:val="24"/>
        </w:rPr>
        <w:t>elektronik bordro sistemi</w:t>
      </w:r>
    </w:p>
    <w:p w:rsidR="000C1819" w:rsidRPr="00AA0FEF" w:rsidRDefault="00593F38" w:rsidP="0020664D">
      <w:pPr>
        <w:tabs>
          <w:tab w:val="left" w:pos="720"/>
        </w:tabs>
        <w:spacing w:line="360" w:lineRule="auto"/>
        <w:ind w:firstLine="708"/>
        <w:jc w:val="both"/>
        <w:rPr>
          <w:szCs w:val="24"/>
        </w:rPr>
      </w:pPr>
      <w:proofErr w:type="gramStart"/>
      <w:r w:rsidRPr="00AA0FEF">
        <w:rPr>
          <w:szCs w:val="24"/>
        </w:rPr>
        <w:lastRenderedPageBreak/>
        <w:t>►T</w:t>
      </w:r>
      <w:r w:rsidR="008A5111" w:rsidRPr="00AA0FEF">
        <w:rPr>
          <w:szCs w:val="24"/>
        </w:rPr>
        <w:t>aşınır Mal Yönetmeliği uygulamalarını yerine getirm</w:t>
      </w:r>
      <w:r w:rsidR="00E905ED" w:rsidRPr="00AA0FEF">
        <w:rPr>
          <w:szCs w:val="24"/>
        </w:rPr>
        <w:t>ek üze</w:t>
      </w:r>
      <w:r w:rsidR="00BD0F74" w:rsidRPr="00AA0FEF">
        <w:rPr>
          <w:szCs w:val="24"/>
        </w:rPr>
        <w:t>re ayni-pro yazılım programı kullanılmaktadır.</w:t>
      </w:r>
      <w:proofErr w:type="gramEnd"/>
    </w:p>
    <w:p w:rsidR="00593F38" w:rsidRPr="00AA0FEF" w:rsidRDefault="00593F38" w:rsidP="0020664D">
      <w:pPr>
        <w:tabs>
          <w:tab w:val="left" w:pos="720"/>
        </w:tabs>
        <w:spacing w:line="360" w:lineRule="auto"/>
        <w:ind w:firstLine="708"/>
        <w:jc w:val="both"/>
        <w:rPr>
          <w:szCs w:val="24"/>
        </w:rPr>
      </w:pPr>
      <w:r w:rsidRPr="00AA0FEF">
        <w:rPr>
          <w:szCs w:val="24"/>
        </w:rPr>
        <w:t>►</w:t>
      </w:r>
      <w:r w:rsidR="0000440A" w:rsidRPr="00AA0FEF">
        <w:rPr>
          <w:szCs w:val="24"/>
        </w:rPr>
        <w:t>TÜBITAK</w:t>
      </w:r>
      <w:r w:rsidRPr="00AA0FEF">
        <w:rPr>
          <w:szCs w:val="24"/>
        </w:rPr>
        <w:t xml:space="preserve"> tarafından Üniversitemize aktarılan projelerle ilgili olarak </w:t>
      </w:r>
      <w:proofErr w:type="gramStart"/>
      <w:r w:rsidR="000274DE" w:rsidRPr="00AA0FEF">
        <w:rPr>
          <w:szCs w:val="24"/>
        </w:rPr>
        <w:t>mali</w:t>
      </w:r>
      <w:proofErr w:type="gramEnd"/>
      <w:r w:rsidR="000274DE" w:rsidRPr="00AA0FEF">
        <w:rPr>
          <w:szCs w:val="24"/>
        </w:rPr>
        <w:t xml:space="preserve"> verilerin tutulduğu, bütçe ve muhasebe işlemlerinin yapıldığı ve mali raporların alındığı </w:t>
      </w:r>
      <w:r w:rsidR="0000440A" w:rsidRPr="00AA0FEF">
        <w:rPr>
          <w:szCs w:val="24"/>
        </w:rPr>
        <w:t>TÜBITAK</w:t>
      </w:r>
      <w:r w:rsidR="000274DE" w:rsidRPr="00AA0FEF">
        <w:rPr>
          <w:szCs w:val="24"/>
        </w:rPr>
        <w:t xml:space="preserve"> Transfer takip Sistemi</w:t>
      </w:r>
    </w:p>
    <w:p w:rsidR="000274DE" w:rsidRPr="00AA0FEF" w:rsidRDefault="000B644F" w:rsidP="00DB6489">
      <w:pPr>
        <w:tabs>
          <w:tab w:val="left" w:pos="720"/>
        </w:tabs>
        <w:spacing w:line="360" w:lineRule="auto"/>
        <w:ind w:firstLine="708"/>
        <w:jc w:val="both"/>
        <w:rPr>
          <w:szCs w:val="24"/>
        </w:rPr>
      </w:pPr>
      <w:r w:rsidRPr="00AA0FEF">
        <w:rPr>
          <w:szCs w:val="24"/>
        </w:rPr>
        <w:t xml:space="preserve">Ayrıca Başbakanlık Mevzuat Bilgi Sistemi, </w:t>
      </w:r>
      <w:r w:rsidR="0000440A" w:rsidRPr="00AA0FEF">
        <w:rPr>
          <w:szCs w:val="24"/>
        </w:rPr>
        <w:t xml:space="preserve">Devlet Teşkilatı Veri Tabanı, </w:t>
      </w:r>
      <w:r w:rsidRPr="00AA0FEF">
        <w:rPr>
          <w:szCs w:val="24"/>
        </w:rPr>
        <w:t>Resmi Gazete Bilgi Sistemi, Sayıştay, Devlet Planlama Teşkilatı Müsteşarlığı, Kamu İhale Kurumu, YÖK ve diğer üniversitelerin sistemlerinden yararlanılmaktadır.</w:t>
      </w:r>
    </w:p>
    <w:p w:rsidR="006372D7" w:rsidRPr="00AA0FEF" w:rsidRDefault="006372D7" w:rsidP="0020664D">
      <w:pPr>
        <w:tabs>
          <w:tab w:val="left" w:pos="720"/>
        </w:tabs>
        <w:spacing w:line="360" w:lineRule="auto"/>
        <w:ind w:firstLine="708"/>
        <w:jc w:val="both"/>
        <w:rPr>
          <w:szCs w:val="24"/>
        </w:rPr>
      </w:pPr>
    </w:p>
    <w:tbl>
      <w:tblPr>
        <w:tblW w:w="11092" w:type="dxa"/>
        <w:jc w:val="center"/>
        <w:tblCellSpacing w:w="0" w:type="dxa"/>
        <w:tblBorders>
          <w:top w:val="dotted" w:sz="4" w:space="0" w:color="auto"/>
          <w:left w:val="dotted" w:sz="4" w:space="0" w:color="auto"/>
          <w:bottom w:val="dotted" w:sz="4" w:space="0" w:color="auto"/>
          <w:right w:val="dotted" w:sz="4" w:space="0" w:color="auto"/>
        </w:tblBorders>
        <w:tblCellMar>
          <w:left w:w="0" w:type="dxa"/>
          <w:right w:w="0" w:type="dxa"/>
        </w:tblCellMar>
        <w:tblLook w:val="0000"/>
      </w:tblPr>
      <w:tblGrid>
        <w:gridCol w:w="55"/>
        <w:gridCol w:w="1799"/>
        <w:gridCol w:w="45"/>
        <w:gridCol w:w="2251"/>
        <w:gridCol w:w="45"/>
        <w:gridCol w:w="2251"/>
        <w:gridCol w:w="45"/>
        <w:gridCol w:w="2251"/>
        <w:gridCol w:w="45"/>
        <w:gridCol w:w="2250"/>
        <w:gridCol w:w="55"/>
      </w:tblGrid>
      <w:tr w:rsidR="00631BB0" w:rsidRPr="00AA0FEF">
        <w:trPr>
          <w:trHeight w:val="1535"/>
          <w:tblCellSpacing w:w="0" w:type="dxa"/>
          <w:jc w:val="center"/>
        </w:trPr>
        <w:tc>
          <w:tcPr>
            <w:tcW w:w="55" w:type="dxa"/>
            <w:vAlign w:val="center"/>
          </w:tcPr>
          <w:p w:rsidR="00631BB0" w:rsidRPr="00AA0FEF" w:rsidRDefault="00631BB0" w:rsidP="00134E30">
            <w:r w:rsidRPr="00AA0FEF">
              <w:pict>
                <v:shape id="_x0000_i1025" type="#_x0000_t75" alt="" style="width:1.4pt;height:60pt">
                  <v:imagedata r:id="rId11" r:href="rId12"/>
                </v:shape>
              </w:pict>
            </w:r>
          </w:p>
        </w:tc>
        <w:tc>
          <w:tcPr>
            <w:tcW w:w="1799" w:type="dxa"/>
            <w:vAlign w:val="center"/>
          </w:tcPr>
          <w:p w:rsidR="00631BB0" w:rsidRPr="00AA0FEF" w:rsidRDefault="00631BB0" w:rsidP="00134E30">
            <w:hyperlink r:id="rId13" w:tgtFrame="_blank" w:history="1">
              <w:r w:rsidRPr="00AA0FEF">
                <w:rPr>
                  <w:rFonts w:ascii="Verdana" w:hAnsi="Verdana"/>
                  <w:color w:val="0D6C9E"/>
                  <w:sz w:val="18"/>
                  <w:szCs w:val="18"/>
                </w:rPr>
                <w:pict>
                  <v:shape id="_x0000_i1026" type="#_x0000_t75" alt="" style="width:90pt;height:47.55pt" o:button="t">
                    <v:imagedata r:id="rId14" r:href="rId15"/>
                  </v:shape>
                </w:pict>
              </w:r>
            </w:hyperlink>
          </w:p>
        </w:tc>
        <w:tc>
          <w:tcPr>
            <w:tcW w:w="45" w:type="dxa"/>
            <w:vAlign w:val="center"/>
          </w:tcPr>
          <w:p w:rsidR="00631BB0" w:rsidRPr="00AA0FEF" w:rsidRDefault="00631BB0" w:rsidP="00134E30">
            <w:r w:rsidRPr="00AA0FEF">
              <w:pict>
                <v:shape id="_x0000_i1027" type="#_x0000_t75" alt="" style="width:1.4pt;height:60pt">
                  <v:imagedata r:id="rId11" r:href="rId16"/>
                </v:shape>
              </w:pict>
            </w:r>
          </w:p>
        </w:tc>
        <w:tc>
          <w:tcPr>
            <w:tcW w:w="2251" w:type="dxa"/>
            <w:vAlign w:val="center"/>
          </w:tcPr>
          <w:p w:rsidR="00631BB0" w:rsidRPr="00AA0FEF" w:rsidRDefault="00631BB0" w:rsidP="00134E30">
            <w:hyperlink r:id="rId17" w:tgtFrame="_blank" w:history="1">
              <w:r w:rsidRPr="00AA0FEF">
                <w:rPr>
                  <w:rFonts w:ascii="Verdana" w:hAnsi="Verdana"/>
                  <w:color w:val="0D6C9E"/>
                  <w:sz w:val="18"/>
                  <w:szCs w:val="18"/>
                </w:rPr>
                <w:pict>
                  <v:shape id="_x0000_i1028" type="#_x0000_t75" alt="" style="width:112.6pt;height:60pt" o:button="t">
                    <v:imagedata r:id="rId18" r:href="rId19"/>
                  </v:shape>
                </w:pict>
              </w:r>
            </w:hyperlink>
          </w:p>
        </w:tc>
        <w:tc>
          <w:tcPr>
            <w:tcW w:w="45" w:type="dxa"/>
            <w:vAlign w:val="center"/>
          </w:tcPr>
          <w:p w:rsidR="00631BB0" w:rsidRPr="00AA0FEF" w:rsidRDefault="00631BB0" w:rsidP="00134E30">
            <w:r w:rsidRPr="00AA0FEF">
              <w:pict>
                <v:shape id="_x0000_i1029" type="#_x0000_t75" alt="" style="width:1.4pt;height:60pt">
                  <v:imagedata r:id="rId11" r:href="rId20"/>
                </v:shape>
              </w:pict>
            </w:r>
          </w:p>
        </w:tc>
        <w:tc>
          <w:tcPr>
            <w:tcW w:w="2251" w:type="dxa"/>
            <w:vAlign w:val="center"/>
          </w:tcPr>
          <w:p w:rsidR="00631BB0" w:rsidRPr="00AA0FEF" w:rsidRDefault="00631BB0" w:rsidP="00134E30">
            <w:hyperlink r:id="rId21" w:tgtFrame="_blank" w:history="1">
              <w:r w:rsidRPr="00AA0FEF">
                <w:rPr>
                  <w:rFonts w:ascii="Verdana" w:hAnsi="Verdana"/>
                  <w:color w:val="0D6C9E"/>
                  <w:sz w:val="18"/>
                  <w:szCs w:val="18"/>
                </w:rPr>
                <w:pict>
                  <v:shape id="_x0000_i1030" type="#_x0000_t75" alt="" style="width:112.6pt;height:60pt" o:button="t">
                    <v:imagedata r:id="rId22" r:href="rId23"/>
                  </v:shape>
                </w:pict>
              </w:r>
            </w:hyperlink>
          </w:p>
        </w:tc>
        <w:tc>
          <w:tcPr>
            <w:tcW w:w="45" w:type="dxa"/>
            <w:vAlign w:val="center"/>
          </w:tcPr>
          <w:p w:rsidR="00631BB0" w:rsidRPr="00AA0FEF" w:rsidRDefault="00631BB0" w:rsidP="00134E30">
            <w:r w:rsidRPr="00AA0FEF">
              <w:pict>
                <v:shape id="_x0000_i1031" type="#_x0000_t75" alt="" style="width:1.4pt;height:60pt">
                  <v:imagedata r:id="rId11" r:href="rId24"/>
                </v:shape>
              </w:pict>
            </w:r>
          </w:p>
        </w:tc>
        <w:tc>
          <w:tcPr>
            <w:tcW w:w="2251" w:type="dxa"/>
            <w:vAlign w:val="center"/>
          </w:tcPr>
          <w:p w:rsidR="00631BB0" w:rsidRPr="00AA0FEF" w:rsidRDefault="00631BB0" w:rsidP="00134E30">
            <w:hyperlink r:id="rId25" w:tgtFrame="_blank" w:history="1">
              <w:r w:rsidRPr="00AA0FEF">
                <w:rPr>
                  <w:rFonts w:ascii="Verdana" w:hAnsi="Verdana"/>
                  <w:color w:val="0D6C9E"/>
                  <w:sz w:val="18"/>
                  <w:szCs w:val="18"/>
                </w:rPr>
                <w:pict>
                  <v:shape id="_x0000_i1032" type="#_x0000_t75" alt="" style="width:112.6pt;height:60pt" o:button="t">
                    <v:imagedata r:id="rId26" r:href="rId27"/>
                  </v:shape>
                </w:pict>
              </w:r>
            </w:hyperlink>
          </w:p>
        </w:tc>
        <w:tc>
          <w:tcPr>
            <w:tcW w:w="45" w:type="dxa"/>
            <w:vAlign w:val="center"/>
          </w:tcPr>
          <w:p w:rsidR="00631BB0" w:rsidRPr="00AA0FEF" w:rsidRDefault="00631BB0" w:rsidP="00134E30">
            <w:r w:rsidRPr="00AA0FEF">
              <w:pict>
                <v:shape id="_x0000_i1033" type="#_x0000_t75" alt="" style="width:1.4pt;height:60pt">
                  <v:imagedata r:id="rId11" r:href="rId28"/>
                </v:shape>
              </w:pict>
            </w:r>
          </w:p>
        </w:tc>
        <w:tc>
          <w:tcPr>
            <w:tcW w:w="2250" w:type="dxa"/>
            <w:vAlign w:val="center"/>
          </w:tcPr>
          <w:p w:rsidR="00631BB0" w:rsidRPr="00AA0FEF" w:rsidRDefault="00631BB0" w:rsidP="00134E30">
            <w:hyperlink r:id="rId29" w:tgtFrame="_blank" w:history="1">
              <w:r w:rsidRPr="00AA0FEF">
                <w:rPr>
                  <w:rFonts w:ascii="Verdana" w:hAnsi="Verdana"/>
                  <w:color w:val="0D6C9E"/>
                  <w:sz w:val="18"/>
                  <w:szCs w:val="18"/>
                </w:rPr>
                <w:pict>
                  <v:shape id="_x0000_i1034" type="#_x0000_t75" alt="" style="width:112.6pt;height:60pt" o:button="t">
                    <v:imagedata r:id="rId30" r:href="rId31"/>
                  </v:shape>
                </w:pict>
              </w:r>
            </w:hyperlink>
          </w:p>
        </w:tc>
        <w:tc>
          <w:tcPr>
            <w:tcW w:w="55" w:type="dxa"/>
            <w:vAlign w:val="center"/>
          </w:tcPr>
          <w:p w:rsidR="00631BB0" w:rsidRPr="00AA0FEF" w:rsidRDefault="00631BB0" w:rsidP="00134E30">
            <w:r w:rsidRPr="00AA0FEF">
              <w:pict>
                <v:shape id="_x0000_i1035" type="#_x0000_t75" alt="" style="width:1.4pt;height:60pt">
                  <v:imagedata r:id="rId11" r:href="rId32"/>
                </v:shape>
              </w:pict>
            </w:r>
          </w:p>
        </w:tc>
      </w:tr>
    </w:tbl>
    <w:tbl>
      <w:tblPr>
        <w:tblpPr w:leftFromText="141" w:rightFromText="141" w:vertAnchor="text" w:horzAnchor="margin" w:tblpY="289"/>
        <w:tblW w:w="9498" w:type="dxa"/>
        <w:tblCellSpacing w:w="0" w:type="dxa"/>
        <w:tblCellMar>
          <w:left w:w="0" w:type="dxa"/>
          <w:right w:w="0" w:type="dxa"/>
        </w:tblCellMar>
        <w:tblLook w:val="0000"/>
      </w:tblPr>
      <w:tblGrid>
        <w:gridCol w:w="2513"/>
        <w:gridCol w:w="2308"/>
        <w:gridCol w:w="31"/>
        <w:gridCol w:w="2307"/>
        <w:gridCol w:w="31"/>
        <w:gridCol w:w="2308"/>
      </w:tblGrid>
      <w:tr w:rsidR="00631BB0" w:rsidRPr="00AA0FEF">
        <w:trPr>
          <w:trHeight w:val="1240"/>
          <w:tblCellSpacing w:w="0" w:type="dxa"/>
        </w:trPr>
        <w:tc>
          <w:tcPr>
            <w:tcW w:w="0" w:type="auto"/>
            <w:vAlign w:val="center"/>
          </w:tcPr>
          <w:p w:rsidR="00631BB0" w:rsidRPr="00AA0FEF" w:rsidRDefault="00631BB0" w:rsidP="00631BB0">
            <w:r w:rsidRPr="00AA0FEF">
              <w:rPr>
                <w:rFonts w:ascii="Tahoma" w:hAnsi="Tahoma" w:cs="Tahoma"/>
                <w:sz w:val="19"/>
                <w:szCs w:val="19"/>
              </w:rPr>
              <w:pict>
                <v:shape id="_x0000_i1036" type="#_x0000_t75" style="width:120.9pt;height:60pt">
                  <v:imagedata r:id="rId33" o:title=""/>
                </v:shape>
              </w:pict>
            </w:r>
            <w:r w:rsidRPr="00AA0FEF">
              <w:pict>
                <v:shape id="_x0000_i1037" type="#_x0000_t75" alt="" style="width:1.4pt;height:60pt">
                  <v:imagedata r:id="rId11" r:href="rId34"/>
                </v:shape>
              </w:pict>
            </w:r>
          </w:p>
        </w:tc>
        <w:tc>
          <w:tcPr>
            <w:tcW w:w="0" w:type="auto"/>
            <w:vAlign w:val="center"/>
          </w:tcPr>
          <w:p w:rsidR="00631BB0" w:rsidRPr="00AA0FEF" w:rsidRDefault="00631BB0" w:rsidP="00631BB0">
            <w:hyperlink r:id="rId35" w:tgtFrame="_blank" w:history="1">
              <w:r w:rsidRPr="00AA0FEF">
                <w:rPr>
                  <w:rFonts w:ascii="Verdana" w:hAnsi="Verdana"/>
                  <w:color w:val="0D6C9E"/>
                  <w:sz w:val="18"/>
                  <w:szCs w:val="18"/>
                </w:rPr>
                <w:pict>
                  <v:shape id="_x0000_i1038" type="#_x0000_t75" alt="" style="width:112.6pt;height:60pt" o:button="t">
                    <v:imagedata r:id="rId36" r:href="rId37"/>
                  </v:shape>
                </w:pict>
              </w:r>
            </w:hyperlink>
          </w:p>
        </w:tc>
        <w:tc>
          <w:tcPr>
            <w:tcW w:w="0" w:type="auto"/>
            <w:vAlign w:val="center"/>
          </w:tcPr>
          <w:p w:rsidR="00631BB0" w:rsidRPr="00AA0FEF" w:rsidRDefault="00631BB0" w:rsidP="00631BB0">
            <w:r w:rsidRPr="00AA0FEF">
              <w:pict>
                <v:shape id="_x0000_i1039" type="#_x0000_t75" alt="" style="width:1.4pt;height:60pt">
                  <v:imagedata r:id="rId11" r:href="rId38"/>
                </v:shape>
              </w:pict>
            </w:r>
          </w:p>
        </w:tc>
        <w:tc>
          <w:tcPr>
            <w:tcW w:w="0" w:type="auto"/>
            <w:vAlign w:val="center"/>
          </w:tcPr>
          <w:p w:rsidR="00631BB0" w:rsidRPr="00AA0FEF" w:rsidRDefault="00631BB0" w:rsidP="00631BB0">
            <w:hyperlink r:id="rId39" w:tgtFrame="_blank" w:history="1">
              <w:r w:rsidRPr="00AA0FEF">
                <w:rPr>
                  <w:rFonts w:ascii="Verdana" w:hAnsi="Verdana"/>
                  <w:color w:val="0D6C9E"/>
                  <w:sz w:val="18"/>
                  <w:szCs w:val="18"/>
                </w:rPr>
                <w:pict>
                  <v:shape id="_x0000_i1040" type="#_x0000_t75" alt="" style="width:112.6pt;height:60pt" o:button="t">
                    <v:imagedata r:id="rId40" r:href="rId41"/>
                  </v:shape>
                </w:pict>
              </w:r>
            </w:hyperlink>
          </w:p>
        </w:tc>
        <w:tc>
          <w:tcPr>
            <w:tcW w:w="0" w:type="auto"/>
            <w:vAlign w:val="center"/>
          </w:tcPr>
          <w:p w:rsidR="00631BB0" w:rsidRPr="00AA0FEF" w:rsidRDefault="00631BB0" w:rsidP="00631BB0">
            <w:r w:rsidRPr="00AA0FEF">
              <w:pict>
                <v:shape id="_x0000_i1041" type="#_x0000_t75" alt="" style="width:1.4pt;height:60pt">
                  <v:imagedata r:id="rId11" r:href="rId42"/>
                </v:shape>
              </w:pict>
            </w:r>
          </w:p>
        </w:tc>
        <w:tc>
          <w:tcPr>
            <w:tcW w:w="0" w:type="auto"/>
            <w:vAlign w:val="center"/>
          </w:tcPr>
          <w:p w:rsidR="00631BB0" w:rsidRPr="00AA0FEF" w:rsidRDefault="00631BB0" w:rsidP="00631BB0">
            <w:hyperlink r:id="rId43" w:tgtFrame="_blank" w:history="1">
              <w:r w:rsidRPr="00AA0FEF">
                <w:rPr>
                  <w:rFonts w:ascii="Verdana" w:hAnsi="Verdana"/>
                  <w:color w:val="0D6C9E"/>
                  <w:sz w:val="18"/>
                  <w:szCs w:val="18"/>
                </w:rPr>
                <w:pict>
                  <v:shape id="_x0000_i1042" type="#_x0000_t75" alt="" style="width:112.6pt;height:60pt" o:button="t">
                    <v:imagedata r:id="rId44" r:href="rId45"/>
                  </v:shape>
                </w:pict>
              </w:r>
            </w:hyperlink>
          </w:p>
        </w:tc>
      </w:tr>
    </w:tbl>
    <w:p w:rsidR="00631BB0" w:rsidRPr="00AA0FEF" w:rsidRDefault="00631BB0" w:rsidP="00DB6489">
      <w:pPr>
        <w:tabs>
          <w:tab w:val="left" w:pos="720"/>
        </w:tabs>
        <w:spacing w:line="360" w:lineRule="auto"/>
        <w:jc w:val="both"/>
        <w:rPr>
          <w:szCs w:val="24"/>
        </w:rPr>
      </w:pPr>
    </w:p>
    <w:p w:rsidR="00C82F06" w:rsidRPr="00AA0FEF" w:rsidRDefault="00C82F06" w:rsidP="00250C9E">
      <w:pPr>
        <w:ind w:left="708" w:firstLine="708"/>
        <w:jc w:val="both"/>
        <w:rPr>
          <w:b/>
          <w:color w:val="FF0000"/>
          <w:szCs w:val="24"/>
          <w:lang w:val="tr-TR"/>
        </w:rPr>
      </w:pPr>
    </w:p>
    <w:p w:rsidR="0000440A" w:rsidRPr="00AA0FEF" w:rsidRDefault="00BD0F74" w:rsidP="00BD0F74">
      <w:pPr>
        <w:jc w:val="both"/>
        <w:rPr>
          <w:b/>
          <w:color w:val="0070C0"/>
          <w:szCs w:val="24"/>
          <w:lang w:val="tr-TR"/>
        </w:rPr>
      </w:pPr>
      <w:r w:rsidRPr="00AA0FEF">
        <w:rPr>
          <w:b/>
          <w:color w:val="0070C0"/>
          <w:szCs w:val="24"/>
          <w:lang w:val="tr-TR"/>
        </w:rPr>
        <w:t xml:space="preserve">     </w:t>
      </w:r>
    </w:p>
    <w:p w:rsidR="00BD4108" w:rsidRPr="00AA0FEF" w:rsidRDefault="0000440A" w:rsidP="00BD0F74">
      <w:pPr>
        <w:jc w:val="both"/>
        <w:rPr>
          <w:b/>
          <w:color w:val="0070C0"/>
          <w:szCs w:val="24"/>
          <w:lang w:val="tr-TR"/>
        </w:rPr>
      </w:pPr>
      <w:r w:rsidRPr="00AA0FEF">
        <w:rPr>
          <w:b/>
          <w:color w:val="0070C0"/>
          <w:szCs w:val="24"/>
          <w:lang w:val="tr-TR"/>
        </w:rPr>
        <w:br w:type="page"/>
      </w:r>
    </w:p>
    <w:p w:rsidR="00BD4108" w:rsidRPr="00AA0FEF" w:rsidRDefault="00BD0F74" w:rsidP="00BD0F74">
      <w:pPr>
        <w:jc w:val="both"/>
        <w:rPr>
          <w:b/>
          <w:color w:val="0070C0"/>
          <w:szCs w:val="24"/>
          <w:lang w:val="tr-TR"/>
        </w:rPr>
      </w:pPr>
      <w:r w:rsidRPr="00AA0FEF">
        <w:rPr>
          <w:b/>
          <w:color w:val="0070C0"/>
          <w:szCs w:val="24"/>
          <w:lang w:val="tr-TR"/>
        </w:rPr>
        <w:t xml:space="preserve"> </w:t>
      </w:r>
      <w:r w:rsidR="00581EB1" w:rsidRPr="00AA0FEF">
        <w:rPr>
          <w:b/>
          <w:color w:val="0070C0"/>
          <w:szCs w:val="24"/>
          <w:lang w:val="tr-TR"/>
        </w:rPr>
        <w:t>3</w:t>
      </w:r>
      <w:r w:rsidR="00250C9E" w:rsidRPr="00AA0FEF">
        <w:rPr>
          <w:b/>
          <w:color w:val="0070C0"/>
          <w:szCs w:val="24"/>
          <w:lang w:val="tr-TR"/>
        </w:rPr>
        <w:t>.2- Bilgisayarlar</w:t>
      </w:r>
    </w:p>
    <w:p w:rsidR="00250C9E" w:rsidRPr="00AA0FEF" w:rsidRDefault="00250C9E" w:rsidP="00250C9E">
      <w:pPr>
        <w:ind w:left="708" w:firstLine="708"/>
        <w:jc w:val="both"/>
        <w:rPr>
          <w:b/>
          <w:color w:val="FF0000"/>
          <w:szCs w:val="24"/>
          <w:lang w:val="tr-TR"/>
        </w:rPr>
      </w:pPr>
    </w:p>
    <w:p w:rsidR="00BC3A97" w:rsidRPr="00AA0FEF" w:rsidRDefault="00F5203D" w:rsidP="00DB6489">
      <w:pPr>
        <w:spacing w:line="360" w:lineRule="auto"/>
        <w:ind w:firstLine="708"/>
        <w:rPr>
          <w:szCs w:val="24"/>
          <w:lang w:val="tr-TR"/>
        </w:rPr>
      </w:pPr>
      <w:r w:rsidRPr="00AA0FEF">
        <w:rPr>
          <w:szCs w:val="24"/>
          <w:lang w:val="tr-TR"/>
        </w:rPr>
        <w:t>Masa üstü bilgisayar Sayısı:</w:t>
      </w:r>
      <w:r w:rsidR="002D62F8" w:rsidRPr="00AA0FEF">
        <w:rPr>
          <w:szCs w:val="24"/>
          <w:lang w:val="tr-TR"/>
        </w:rPr>
        <w:t>7</w:t>
      </w:r>
      <w:r w:rsidR="00EF538E" w:rsidRPr="00AA0FEF">
        <w:rPr>
          <w:szCs w:val="24"/>
          <w:lang w:val="tr-TR"/>
        </w:rPr>
        <w:t xml:space="preserve"> </w:t>
      </w:r>
      <w:r w:rsidR="00250C9E" w:rsidRPr="00AA0FEF">
        <w:rPr>
          <w:szCs w:val="24"/>
          <w:lang w:val="tr-TR"/>
        </w:rPr>
        <w:t>Adet</w:t>
      </w:r>
      <w:r w:rsidR="007012E7" w:rsidRPr="00AA0FEF">
        <w:rPr>
          <w:szCs w:val="24"/>
          <w:lang w:val="tr-TR"/>
        </w:rPr>
        <w:t>, ayrıca</w:t>
      </w:r>
      <w:r w:rsidR="00EF538E" w:rsidRPr="00AA0FEF">
        <w:rPr>
          <w:szCs w:val="24"/>
          <w:lang w:val="tr-TR"/>
        </w:rPr>
        <w:t xml:space="preserve"> </w:t>
      </w:r>
      <w:r w:rsidR="002D62F8" w:rsidRPr="00AA0FEF">
        <w:rPr>
          <w:szCs w:val="24"/>
          <w:lang w:val="tr-TR"/>
        </w:rPr>
        <w:t>5</w:t>
      </w:r>
      <w:r w:rsidR="00EF538E" w:rsidRPr="00AA0FEF">
        <w:rPr>
          <w:szCs w:val="24"/>
          <w:lang w:val="tr-TR"/>
        </w:rPr>
        <w:t xml:space="preserve"> Adet Maliye Bakanlığı Muhasebat Genel Müdürlüğüne ait say</w:t>
      </w:r>
      <w:r w:rsidR="004F30FF" w:rsidRPr="00AA0FEF">
        <w:rPr>
          <w:szCs w:val="24"/>
          <w:lang w:val="tr-TR"/>
        </w:rPr>
        <w:t xml:space="preserve"> </w:t>
      </w:r>
      <w:r w:rsidR="00EF538E" w:rsidRPr="00AA0FEF">
        <w:rPr>
          <w:szCs w:val="24"/>
          <w:lang w:val="tr-TR"/>
        </w:rPr>
        <w:t>2000i bilgisayarı</w:t>
      </w:r>
      <w:r w:rsidR="00BD0F74" w:rsidRPr="00AA0FEF">
        <w:rPr>
          <w:szCs w:val="24"/>
          <w:lang w:val="tr-TR"/>
        </w:rPr>
        <w:t xml:space="preserve"> ve </w:t>
      </w:r>
      <w:r w:rsidR="003A6130" w:rsidRPr="00AA0FEF">
        <w:rPr>
          <w:szCs w:val="24"/>
          <w:lang w:val="tr-TR"/>
        </w:rPr>
        <w:t>2</w:t>
      </w:r>
      <w:r w:rsidR="00BD0F74" w:rsidRPr="00AA0FEF">
        <w:rPr>
          <w:szCs w:val="24"/>
          <w:lang w:val="tr-TR"/>
        </w:rPr>
        <w:t xml:space="preserve"> Adet </w:t>
      </w:r>
      <w:r w:rsidR="004F30FF" w:rsidRPr="00AA0FEF">
        <w:rPr>
          <w:szCs w:val="24"/>
          <w:lang w:val="tr-TR"/>
        </w:rPr>
        <w:t>t</w:t>
      </w:r>
      <w:r w:rsidR="00BD0F74" w:rsidRPr="00AA0FEF">
        <w:rPr>
          <w:szCs w:val="24"/>
          <w:lang w:val="tr-TR"/>
        </w:rPr>
        <w:t xml:space="preserve">aşınabilir </w:t>
      </w:r>
      <w:r w:rsidR="004F30FF" w:rsidRPr="00AA0FEF">
        <w:rPr>
          <w:szCs w:val="24"/>
          <w:lang w:val="tr-TR"/>
        </w:rPr>
        <w:t>b</w:t>
      </w:r>
      <w:r w:rsidR="00BD0F74" w:rsidRPr="00AA0FEF">
        <w:rPr>
          <w:szCs w:val="24"/>
          <w:lang w:val="tr-TR"/>
        </w:rPr>
        <w:t>ilgisayar bulunmaktadır.</w:t>
      </w:r>
    </w:p>
    <w:p w:rsidR="00BC3A97" w:rsidRPr="00AA0FEF" w:rsidRDefault="00BD0F74" w:rsidP="00DB6489">
      <w:pPr>
        <w:jc w:val="both"/>
        <w:rPr>
          <w:b/>
          <w:color w:val="0070C0"/>
          <w:szCs w:val="24"/>
          <w:lang w:val="tr-TR"/>
        </w:rPr>
      </w:pPr>
      <w:r w:rsidRPr="00AA0FEF">
        <w:rPr>
          <w:b/>
          <w:color w:val="0070C0"/>
          <w:szCs w:val="24"/>
          <w:lang w:val="tr-TR"/>
        </w:rPr>
        <w:t xml:space="preserve">      </w:t>
      </w:r>
      <w:r w:rsidR="00581EB1" w:rsidRPr="00AA0FEF">
        <w:rPr>
          <w:b/>
          <w:color w:val="0070C0"/>
          <w:szCs w:val="24"/>
          <w:lang w:val="tr-TR"/>
        </w:rPr>
        <w:t>3</w:t>
      </w:r>
      <w:r w:rsidR="00605562" w:rsidRPr="00AA0FEF">
        <w:rPr>
          <w:b/>
          <w:color w:val="0070C0"/>
          <w:szCs w:val="24"/>
          <w:lang w:val="tr-TR"/>
        </w:rPr>
        <w:t>.3</w:t>
      </w:r>
      <w:r w:rsidR="00BC3A97" w:rsidRPr="00AA0FEF">
        <w:rPr>
          <w:b/>
          <w:color w:val="0070C0"/>
          <w:szCs w:val="24"/>
          <w:lang w:val="tr-TR"/>
        </w:rPr>
        <w:t>- Diğer Bilgi ve Teknolojik Kaynaklar</w:t>
      </w:r>
    </w:p>
    <w:p w:rsidR="00E93139" w:rsidRPr="00AA0FEF" w:rsidRDefault="00E93139" w:rsidP="00250C9E">
      <w:pPr>
        <w:ind w:left="708" w:firstLine="708"/>
        <w:jc w:val="both"/>
        <w:rPr>
          <w:b/>
          <w:color w:val="FF0000"/>
          <w:szCs w:val="24"/>
          <w:lang w:val="tr-TR"/>
        </w:rPr>
      </w:pPr>
    </w:p>
    <w:tbl>
      <w:tblPr>
        <w:tblW w:w="0" w:type="auto"/>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ook w:val="01E0"/>
      </w:tblPr>
      <w:tblGrid>
        <w:gridCol w:w="2808"/>
        <w:gridCol w:w="1796"/>
        <w:gridCol w:w="2303"/>
        <w:gridCol w:w="2303"/>
      </w:tblGrid>
      <w:tr w:rsidR="00BC3A97" w:rsidRPr="00AA0FEF">
        <w:tc>
          <w:tcPr>
            <w:tcW w:w="2808" w:type="dxa"/>
            <w:shd w:val="clear" w:color="auto" w:fill="C6D9F1"/>
          </w:tcPr>
          <w:p w:rsidR="00BC3A97" w:rsidRPr="00AA0FEF" w:rsidRDefault="00BC3A97" w:rsidP="0079572D">
            <w:pPr>
              <w:jc w:val="center"/>
              <w:rPr>
                <w:b/>
                <w:color w:val="0000FF"/>
                <w:szCs w:val="24"/>
                <w:lang w:val="tr-TR"/>
              </w:rPr>
            </w:pPr>
            <w:r w:rsidRPr="00AA0FEF">
              <w:rPr>
                <w:b/>
                <w:color w:val="0000FF"/>
                <w:szCs w:val="24"/>
                <w:lang w:val="tr-TR"/>
              </w:rPr>
              <w:t>Cinsi</w:t>
            </w:r>
          </w:p>
        </w:tc>
        <w:tc>
          <w:tcPr>
            <w:tcW w:w="1796" w:type="dxa"/>
            <w:shd w:val="clear" w:color="auto" w:fill="C6D9F1"/>
          </w:tcPr>
          <w:p w:rsidR="00BC3A97" w:rsidRPr="00AA0FEF" w:rsidRDefault="00BC3A97" w:rsidP="0079572D">
            <w:pPr>
              <w:jc w:val="center"/>
              <w:rPr>
                <w:b/>
                <w:color w:val="0000FF"/>
                <w:szCs w:val="24"/>
                <w:lang w:val="tr-TR"/>
              </w:rPr>
            </w:pPr>
            <w:r w:rsidRPr="00AA0FEF">
              <w:rPr>
                <w:b/>
                <w:color w:val="0000FF"/>
                <w:szCs w:val="24"/>
                <w:lang w:val="tr-TR"/>
              </w:rPr>
              <w:t>İdari Amaçlı</w:t>
            </w:r>
          </w:p>
          <w:p w:rsidR="00BC3A97" w:rsidRPr="00AA0FEF" w:rsidRDefault="00BC3A97" w:rsidP="0079572D">
            <w:pPr>
              <w:jc w:val="center"/>
              <w:rPr>
                <w:b/>
                <w:color w:val="0000FF"/>
                <w:szCs w:val="24"/>
                <w:lang w:val="tr-TR"/>
              </w:rPr>
            </w:pPr>
            <w:r w:rsidRPr="00AA0FEF">
              <w:rPr>
                <w:b/>
                <w:color w:val="0000FF"/>
                <w:szCs w:val="24"/>
                <w:lang w:val="tr-TR"/>
              </w:rPr>
              <w:t>(Adet)</w:t>
            </w:r>
          </w:p>
        </w:tc>
        <w:tc>
          <w:tcPr>
            <w:tcW w:w="2303" w:type="dxa"/>
            <w:shd w:val="clear" w:color="auto" w:fill="C6D9F1"/>
          </w:tcPr>
          <w:p w:rsidR="00BC3A97" w:rsidRPr="00AA0FEF" w:rsidRDefault="00BC3A97" w:rsidP="0079572D">
            <w:pPr>
              <w:jc w:val="center"/>
              <w:rPr>
                <w:b/>
                <w:color w:val="0000FF"/>
                <w:szCs w:val="24"/>
                <w:lang w:val="tr-TR"/>
              </w:rPr>
            </w:pPr>
            <w:r w:rsidRPr="00AA0FEF">
              <w:rPr>
                <w:b/>
                <w:color w:val="0000FF"/>
                <w:szCs w:val="24"/>
                <w:lang w:val="tr-TR"/>
              </w:rPr>
              <w:t>Eğitim Amaçlı</w:t>
            </w:r>
          </w:p>
          <w:p w:rsidR="00BC3A97" w:rsidRPr="00AA0FEF" w:rsidRDefault="00BC3A97" w:rsidP="0079572D">
            <w:pPr>
              <w:jc w:val="center"/>
              <w:rPr>
                <w:b/>
                <w:color w:val="0000FF"/>
                <w:szCs w:val="24"/>
                <w:lang w:val="tr-TR"/>
              </w:rPr>
            </w:pPr>
            <w:r w:rsidRPr="00AA0FEF">
              <w:rPr>
                <w:b/>
                <w:color w:val="0000FF"/>
                <w:szCs w:val="24"/>
                <w:lang w:val="tr-TR"/>
              </w:rPr>
              <w:t>(Adet)</w:t>
            </w:r>
          </w:p>
        </w:tc>
        <w:tc>
          <w:tcPr>
            <w:tcW w:w="2303" w:type="dxa"/>
            <w:shd w:val="clear" w:color="auto" w:fill="C6D9F1"/>
          </w:tcPr>
          <w:p w:rsidR="00BC3A97" w:rsidRPr="00AA0FEF" w:rsidRDefault="00BC3A97" w:rsidP="0079572D">
            <w:pPr>
              <w:jc w:val="center"/>
              <w:rPr>
                <w:b/>
                <w:color w:val="0000FF"/>
                <w:szCs w:val="24"/>
                <w:lang w:val="tr-TR"/>
              </w:rPr>
            </w:pPr>
            <w:r w:rsidRPr="00AA0FEF">
              <w:rPr>
                <w:b/>
                <w:color w:val="0000FF"/>
                <w:szCs w:val="24"/>
                <w:lang w:val="tr-TR"/>
              </w:rPr>
              <w:t>Araştırma Amaçlı</w:t>
            </w:r>
          </w:p>
          <w:p w:rsidR="00BC3A97" w:rsidRPr="00AA0FEF" w:rsidRDefault="00BC3A97" w:rsidP="0079572D">
            <w:pPr>
              <w:jc w:val="center"/>
              <w:rPr>
                <w:b/>
                <w:color w:val="0000FF"/>
                <w:szCs w:val="24"/>
                <w:lang w:val="tr-TR"/>
              </w:rPr>
            </w:pPr>
            <w:r w:rsidRPr="00AA0FEF">
              <w:rPr>
                <w:b/>
                <w:color w:val="0000FF"/>
                <w:szCs w:val="24"/>
                <w:lang w:val="tr-TR"/>
              </w:rPr>
              <w:t>(Adet)</w:t>
            </w:r>
          </w:p>
        </w:tc>
      </w:tr>
      <w:tr w:rsidR="00BC3A97" w:rsidRPr="00AA0FEF">
        <w:trPr>
          <w:trHeight w:val="469"/>
        </w:trPr>
        <w:tc>
          <w:tcPr>
            <w:tcW w:w="2808" w:type="dxa"/>
            <w:shd w:val="clear" w:color="auto" w:fill="C6D9F1"/>
          </w:tcPr>
          <w:p w:rsidR="00BC3A97" w:rsidRPr="00AA0FEF" w:rsidRDefault="00BC3A97" w:rsidP="0079572D">
            <w:pPr>
              <w:jc w:val="both"/>
              <w:rPr>
                <w:szCs w:val="24"/>
                <w:lang w:val="tr-TR"/>
              </w:rPr>
            </w:pPr>
            <w:r w:rsidRPr="00AA0FEF">
              <w:rPr>
                <w:szCs w:val="24"/>
                <w:lang w:val="tr-TR"/>
              </w:rPr>
              <w:t>Projeksiyon</w:t>
            </w:r>
          </w:p>
        </w:tc>
        <w:tc>
          <w:tcPr>
            <w:tcW w:w="1796" w:type="dxa"/>
            <w:shd w:val="clear" w:color="auto" w:fill="C6D9F1"/>
          </w:tcPr>
          <w:p w:rsidR="00BC3A97" w:rsidRPr="00AA0FEF" w:rsidRDefault="0000440A" w:rsidP="0079572D">
            <w:pPr>
              <w:jc w:val="center"/>
              <w:rPr>
                <w:szCs w:val="24"/>
                <w:lang w:val="tr-TR"/>
              </w:rPr>
            </w:pPr>
            <w:r w:rsidRPr="00AA0FEF">
              <w:rPr>
                <w:szCs w:val="24"/>
                <w:lang w:val="tr-TR"/>
              </w:rPr>
              <w:t>-</w:t>
            </w:r>
          </w:p>
        </w:tc>
        <w:tc>
          <w:tcPr>
            <w:tcW w:w="2303" w:type="dxa"/>
            <w:shd w:val="clear" w:color="auto" w:fill="C6D9F1"/>
          </w:tcPr>
          <w:p w:rsidR="00BC3A97" w:rsidRPr="00AA0FEF" w:rsidRDefault="00F5203D" w:rsidP="0079572D">
            <w:pPr>
              <w:jc w:val="center"/>
              <w:rPr>
                <w:szCs w:val="24"/>
                <w:lang w:val="tr-TR"/>
              </w:rPr>
            </w:pPr>
            <w:r w:rsidRPr="00AA0FEF">
              <w:rPr>
                <w:szCs w:val="24"/>
                <w:lang w:val="tr-TR"/>
              </w:rPr>
              <w:t>1</w:t>
            </w:r>
          </w:p>
        </w:tc>
        <w:tc>
          <w:tcPr>
            <w:tcW w:w="2303" w:type="dxa"/>
            <w:shd w:val="clear" w:color="auto" w:fill="C6D9F1"/>
          </w:tcPr>
          <w:p w:rsidR="00BC3A97" w:rsidRPr="00AA0FEF" w:rsidRDefault="00B33B15" w:rsidP="0079572D">
            <w:pPr>
              <w:jc w:val="center"/>
              <w:rPr>
                <w:szCs w:val="24"/>
                <w:lang w:val="tr-TR"/>
              </w:rPr>
            </w:pPr>
            <w:r w:rsidRPr="00AA0FEF">
              <w:rPr>
                <w:szCs w:val="24"/>
                <w:lang w:val="tr-TR"/>
              </w:rPr>
              <w:t>-</w:t>
            </w:r>
          </w:p>
        </w:tc>
      </w:tr>
      <w:tr w:rsidR="00BC3A97" w:rsidRPr="00AA0FEF">
        <w:trPr>
          <w:trHeight w:val="533"/>
        </w:trPr>
        <w:tc>
          <w:tcPr>
            <w:tcW w:w="2808" w:type="dxa"/>
            <w:shd w:val="clear" w:color="auto" w:fill="C6D9F1"/>
          </w:tcPr>
          <w:p w:rsidR="00E35DC3" w:rsidRPr="00AA0FEF" w:rsidRDefault="00E35DC3" w:rsidP="0079572D">
            <w:pPr>
              <w:jc w:val="both"/>
              <w:rPr>
                <w:szCs w:val="24"/>
                <w:lang w:val="tr-TR"/>
              </w:rPr>
            </w:pPr>
            <w:r w:rsidRPr="00AA0FEF">
              <w:rPr>
                <w:szCs w:val="24"/>
                <w:lang w:val="tr-TR"/>
              </w:rPr>
              <w:t>Fotokopi Makinesi</w:t>
            </w:r>
          </w:p>
          <w:p w:rsidR="00BC3A97" w:rsidRPr="00AA0FEF" w:rsidRDefault="00E35DC3" w:rsidP="0079572D">
            <w:pPr>
              <w:jc w:val="both"/>
              <w:rPr>
                <w:szCs w:val="24"/>
                <w:lang w:val="tr-TR"/>
              </w:rPr>
            </w:pPr>
            <w:r w:rsidRPr="00AA0FEF">
              <w:rPr>
                <w:szCs w:val="24"/>
                <w:lang w:val="tr-TR"/>
              </w:rPr>
              <w:t>(</w:t>
            </w:r>
            <w:proofErr w:type="gramStart"/>
            <w:r w:rsidR="00E82BAC" w:rsidRPr="00AA0FEF">
              <w:rPr>
                <w:szCs w:val="24"/>
                <w:lang w:val="tr-TR"/>
              </w:rPr>
              <w:t xml:space="preserve">Az </w:t>
            </w:r>
            <w:r w:rsidR="006D7524" w:rsidRPr="00AA0FEF">
              <w:rPr>
                <w:szCs w:val="24"/>
                <w:lang w:val="tr-TR"/>
              </w:rPr>
              <w:t xml:space="preserve"> Fonksiyonlu</w:t>
            </w:r>
            <w:proofErr w:type="gramEnd"/>
            <w:r w:rsidRPr="00AA0FEF">
              <w:rPr>
                <w:szCs w:val="24"/>
                <w:lang w:val="tr-TR"/>
              </w:rPr>
              <w:t>)</w:t>
            </w:r>
          </w:p>
        </w:tc>
        <w:tc>
          <w:tcPr>
            <w:tcW w:w="1796" w:type="dxa"/>
            <w:shd w:val="clear" w:color="auto" w:fill="C6D9F1"/>
          </w:tcPr>
          <w:p w:rsidR="00BC3A97" w:rsidRPr="00AA0FEF" w:rsidRDefault="00E82BAC" w:rsidP="0079572D">
            <w:pPr>
              <w:jc w:val="center"/>
              <w:rPr>
                <w:szCs w:val="24"/>
                <w:lang w:val="tr-TR"/>
              </w:rPr>
            </w:pPr>
            <w:r w:rsidRPr="00AA0FEF">
              <w:rPr>
                <w:szCs w:val="24"/>
                <w:lang w:val="tr-TR"/>
              </w:rPr>
              <w:t>1</w:t>
            </w:r>
          </w:p>
        </w:tc>
        <w:tc>
          <w:tcPr>
            <w:tcW w:w="2303" w:type="dxa"/>
            <w:shd w:val="clear" w:color="auto" w:fill="C6D9F1"/>
          </w:tcPr>
          <w:p w:rsidR="00BC3A97" w:rsidRPr="00AA0FEF" w:rsidRDefault="00B33B15" w:rsidP="0079572D">
            <w:pPr>
              <w:jc w:val="center"/>
              <w:rPr>
                <w:szCs w:val="24"/>
                <w:lang w:val="tr-TR"/>
              </w:rPr>
            </w:pPr>
            <w:r w:rsidRPr="00AA0FEF">
              <w:rPr>
                <w:szCs w:val="24"/>
                <w:lang w:val="tr-TR"/>
              </w:rPr>
              <w:t>-</w:t>
            </w:r>
          </w:p>
        </w:tc>
        <w:tc>
          <w:tcPr>
            <w:tcW w:w="2303" w:type="dxa"/>
            <w:shd w:val="clear" w:color="auto" w:fill="C6D9F1"/>
          </w:tcPr>
          <w:p w:rsidR="00BC3A97" w:rsidRPr="00AA0FEF" w:rsidRDefault="00B33B15" w:rsidP="0079572D">
            <w:pPr>
              <w:jc w:val="center"/>
              <w:rPr>
                <w:szCs w:val="24"/>
                <w:lang w:val="tr-TR"/>
              </w:rPr>
            </w:pPr>
            <w:r w:rsidRPr="00AA0FEF">
              <w:rPr>
                <w:szCs w:val="24"/>
                <w:lang w:val="tr-TR"/>
              </w:rPr>
              <w:t>-</w:t>
            </w:r>
          </w:p>
        </w:tc>
      </w:tr>
      <w:tr w:rsidR="00BC3A97" w:rsidRPr="00AA0FEF">
        <w:trPr>
          <w:trHeight w:val="529"/>
        </w:trPr>
        <w:tc>
          <w:tcPr>
            <w:tcW w:w="2808" w:type="dxa"/>
            <w:shd w:val="clear" w:color="auto" w:fill="C6D9F1"/>
          </w:tcPr>
          <w:p w:rsidR="00BC3A97" w:rsidRPr="00AA0FEF" w:rsidRDefault="00BA25CB" w:rsidP="0079572D">
            <w:pPr>
              <w:jc w:val="both"/>
              <w:rPr>
                <w:szCs w:val="24"/>
                <w:lang w:val="tr-TR"/>
              </w:rPr>
            </w:pPr>
            <w:r w:rsidRPr="00AA0FEF">
              <w:rPr>
                <w:szCs w:val="24"/>
                <w:lang w:val="tr-TR"/>
              </w:rPr>
              <w:t>Yazıcılar</w:t>
            </w:r>
          </w:p>
        </w:tc>
        <w:tc>
          <w:tcPr>
            <w:tcW w:w="1796" w:type="dxa"/>
            <w:shd w:val="clear" w:color="auto" w:fill="C6D9F1"/>
          </w:tcPr>
          <w:p w:rsidR="00BC3A97" w:rsidRPr="00AA0FEF" w:rsidRDefault="00E82BAC" w:rsidP="0079572D">
            <w:pPr>
              <w:jc w:val="center"/>
              <w:rPr>
                <w:szCs w:val="24"/>
                <w:lang w:val="tr-TR"/>
              </w:rPr>
            </w:pPr>
            <w:r w:rsidRPr="00AA0FEF">
              <w:rPr>
                <w:szCs w:val="24"/>
                <w:lang w:val="tr-TR"/>
              </w:rPr>
              <w:t>8</w:t>
            </w:r>
          </w:p>
        </w:tc>
        <w:tc>
          <w:tcPr>
            <w:tcW w:w="2303" w:type="dxa"/>
            <w:shd w:val="clear" w:color="auto" w:fill="C6D9F1"/>
          </w:tcPr>
          <w:p w:rsidR="00BC3A97" w:rsidRPr="00AA0FEF" w:rsidRDefault="00B33B15" w:rsidP="0079572D">
            <w:pPr>
              <w:jc w:val="center"/>
              <w:rPr>
                <w:szCs w:val="24"/>
                <w:lang w:val="tr-TR"/>
              </w:rPr>
            </w:pPr>
            <w:r w:rsidRPr="00AA0FEF">
              <w:rPr>
                <w:szCs w:val="24"/>
                <w:lang w:val="tr-TR"/>
              </w:rPr>
              <w:t>-</w:t>
            </w:r>
          </w:p>
        </w:tc>
        <w:tc>
          <w:tcPr>
            <w:tcW w:w="2303" w:type="dxa"/>
            <w:shd w:val="clear" w:color="auto" w:fill="C6D9F1"/>
          </w:tcPr>
          <w:p w:rsidR="00BC3A97" w:rsidRPr="00AA0FEF" w:rsidRDefault="00B33B15" w:rsidP="0079572D">
            <w:pPr>
              <w:jc w:val="center"/>
              <w:rPr>
                <w:szCs w:val="24"/>
                <w:lang w:val="tr-TR"/>
              </w:rPr>
            </w:pPr>
            <w:r w:rsidRPr="00AA0FEF">
              <w:rPr>
                <w:szCs w:val="24"/>
                <w:lang w:val="tr-TR"/>
              </w:rPr>
              <w:t>-</w:t>
            </w:r>
          </w:p>
        </w:tc>
      </w:tr>
      <w:tr w:rsidR="00BA25CB" w:rsidRPr="00AA0FEF">
        <w:trPr>
          <w:trHeight w:val="549"/>
        </w:trPr>
        <w:tc>
          <w:tcPr>
            <w:tcW w:w="2808" w:type="dxa"/>
            <w:shd w:val="clear" w:color="auto" w:fill="C6D9F1"/>
          </w:tcPr>
          <w:p w:rsidR="00BA25CB" w:rsidRPr="00AA0FEF" w:rsidRDefault="00BA25CB" w:rsidP="0079572D">
            <w:pPr>
              <w:jc w:val="both"/>
              <w:rPr>
                <w:szCs w:val="24"/>
                <w:lang w:val="tr-TR"/>
              </w:rPr>
            </w:pPr>
            <w:r w:rsidRPr="00AA0FEF">
              <w:rPr>
                <w:szCs w:val="24"/>
                <w:lang w:val="tr-TR"/>
              </w:rPr>
              <w:t>Telefon Makinesi</w:t>
            </w:r>
          </w:p>
        </w:tc>
        <w:tc>
          <w:tcPr>
            <w:tcW w:w="1796" w:type="dxa"/>
            <w:shd w:val="clear" w:color="auto" w:fill="C6D9F1"/>
          </w:tcPr>
          <w:p w:rsidR="00BA25CB" w:rsidRPr="00AA0FEF" w:rsidRDefault="00E82BAC" w:rsidP="0079572D">
            <w:pPr>
              <w:jc w:val="center"/>
              <w:rPr>
                <w:szCs w:val="24"/>
                <w:lang w:val="tr-TR"/>
              </w:rPr>
            </w:pPr>
            <w:r w:rsidRPr="00AA0FEF">
              <w:rPr>
                <w:szCs w:val="24"/>
                <w:lang w:val="tr-TR"/>
              </w:rPr>
              <w:t>9</w:t>
            </w:r>
          </w:p>
        </w:tc>
        <w:tc>
          <w:tcPr>
            <w:tcW w:w="2303" w:type="dxa"/>
            <w:shd w:val="clear" w:color="auto" w:fill="C6D9F1"/>
          </w:tcPr>
          <w:p w:rsidR="00BA25CB" w:rsidRPr="00AA0FEF" w:rsidRDefault="00B33B15" w:rsidP="0079572D">
            <w:pPr>
              <w:jc w:val="center"/>
              <w:rPr>
                <w:szCs w:val="24"/>
                <w:lang w:val="tr-TR"/>
              </w:rPr>
            </w:pPr>
            <w:r w:rsidRPr="00AA0FEF">
              <w:rPr>
                <w:szCs w:val="24"/>
                <w:lang w:val="tr-TR"/>
              </w:rPr>
              <w:t>-</w:t>
            </w:r>
          </w:p>
        </w:tc>
        <w:tc>
          <w:tcPr>
            <w:tcW w:w="2303" w:type="dxa"/>
            <w:shd w:val="clear" w:color="auto" w:fill="C6D9F1"/>
          </w:tcPr>
          <w:p w:rsidR="00BA25CB" w:rsidRPr="00AA0FEF" w:rsidRDefault="00B33B15" w:rsidP="0079572D">
            <w:pPr>
              <w:jc w:val="center"/>
              <w:rPr>
                <w:szCs w:val="24"/>
                <w:lang w:val="tr-TR"/>
              </w:rPr>
            </w:pPr>
            <w:r w:rsidRPr="00AA0FEF">
              <w:rPr>
                <w:szCs w:val="24"/>
                <w:lang w:val="tr-TR"/>
              </w:rPr>
              <w:t>-</w:t>
            </w:r>
          </w:p>
        </w:tc>
      </w:tr>
      <w:tr w:rsidR="00BA25CB" w:rsidRPr="00AA0FEF">
        <w:trPr>
          <w:trHeight w:val="545"/>
        </w:trPr>
        <w:tc>
          <w:tcPr>
            <w:tcW w:w="2808" w:type="dxa"/>
            <w:shd w:val="clear" w:color="auto" w:fill="C6D9F1"/>
          </w:tcPr>
          <w:p w:rsidR="00BA25CB" w:rsidRPr="00AA0FEF" w:rsidRDefault="00605562" w:rsidP="0079572D">
            <w:pPr>
              <w:jc w:val="both"/>
              <w:rPr>
                <w:szCs w:val="24"/>
                <w:lang w:val="tr-TR"/>
              </w:rPr>
            </w:pPr>
            <w:r w:rsidRPr="00AA0FEF">
              <w:rPr>
                <w:szCs w:val="24"/>
                <w:lang w:val="tr-TR"/>
              </w:rPr>
              <w:t>Hesap Makinesi</w:t>
            </w:r>
          </w:p>
        </w:tc>
        <w:tc>
          <w:tcPr>
            <w:tcW w:w="1796" w:type="dxa"/>
            <w:shd w:val="clear" w:color="auto" w:fill="C6D9F1"/>
          </w:tcPr>
          <w:p w:rsidR="00BA25CB" w:rsidRPr="00AA0FEF" w:rsidRDefault="000741AE" w:rsidP="0079572D">
            <w:pPr>
              <w:jc w:val="center"/>
              <w:rPr>
                <w:szCs w:val="24"/>
                <w:lang w:val="tr-TR"/>
              </w:rPr>
            </w:pPr>
            <w:r w:rsidRPr="00AA0FEF">
              <w:rPr>
                <w:szCs w:val="24"/>
                <w:lang w:val="tr-TR"/>
              </w:rPr>
              <w:t>1</w:t>
            </w:r>
            <w:r w:rsidR="00A1021E" w:rsidRPr="00AA0FEF">
              <w:rPr>
                <w:szCs w:val="24"/>
                <w:lang w:val="tr-TR"/>
              </w:rPr>
              <w:t>0</w:t>
            </w:r>
          </w:p>
        </w:tc>
        <w:tc>
          <w:tcPr>
            <w:tcW w:w="2303" w:type="dxa"/>
            <w:shd w:val="clear" w:color="auto" w:fill="C6D9F1"/>
          </w:tcPr>
          <w:p w:rsidR="00BA25CB" w:rsidRPr="00AA0FEF" w:rsidRDefault="00B33B15" w:rsidP="0079572D">
            <w:pPr>
              <w:jc w:val="center"/>
              <w:rPr>
                <w:szCs w:val="24"/>
                <w:lang w:val="tr-TR"/>
              </w:rPr>
            </w:pPr>
            <w:r w:rsidRPr="00AA0FEF">
              <w:rPr>
                <w:szCs w:val="24"/>
                <w:lang w:val="tr-TR"/>
              </w:rPr>
              <w:t>-</w:t>
            </w:r>
          </w:p>
        </w:tc>
        <w:tc>
          <w:tcPr>
            <w:tcW w:w="2303" w:type="dxa"/>
            <w:shd w:val="clear" w:color="auto" w:fill="C6D9F1"/>
          </w:tcPr>
          <w:p w:rsidR="00BA25CB" w:rsidRPr="00AA0FEF" w:rsidRDefault="00B33B15" w:rsidP="0079572D">
            <w:pPr>
              <w:jc w:val="center"/>
              <w:rPr>
                <w:szCs w:val="24"/>
                <w:lang w:val="tr-TR"/>
              </w:rPr>
            </w:pPr>
            <w:r w:rsidRPr="00AA0FEF">
              <w:rPr>
                <w:szCs w:val="24"/>
                <w:lang w:val="tr-TR"/>
              </w:rPr>
              <w:t>-</w:t>
            </w:r>
          </w:p>
        </w:tc>
      </w:tr>
    </w:tbl>
    <w:p w:rsidR="000114AC" w:rsidRPr="00AA0FEF" w:rsidRDefault="000114AC" w:rsidP="000114AC">
      <w:pPr>
        <w:rPr>
          <w:lang w:val="tr-TR"/>
        </w:rPr>
      </w:pPr>
    </w:p>
    <w:p w:rsidR="00BC3A97" w:rsidRPr="00AA0FEF" w:rsidRDefault="0000440A" w:rsidP="000741AE">
      <w:pPr>
        <w:pStyle w:val="Balk3"/>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br w:type="page"/>
      </w:r>
      <w:r w:rsidR="00581EB1" w:rsidRPr="00AA0FEF">
        <w:rPr>
          <w:rFonts w:ascii="Times New Roman" w:hAnsi="Times New Roman" w:cs="Times New Roman"/>
          <w:b/>
          <w:i w:val="0"/>
          <w:iCs/>
          <w:color w:val="0070C0"/>
          <w:szCs w:val="24"/>
          <w:lang w:val="tr-TR"/>
        </w:rPr>
        <w:lastRenderedPageBreak/>
        <w:t>4</w:t>
      </w:r>
      <w:r w:rsidR="00BC3A97" w:rsidRPr="00AA0FEF">
        <w:rPr>
          <w:rFonts w:ascii="Times New Roman" w:hAnsi="Times New Roman" w:cs="Times New Roman"/>
          <w:b/>
          <w:i w:val="0"/>
          <w:iCs/>
          <w:color w:val="0070C0"/>
          <w:szCs w:val="24"/>
          <w:lang w:val="tr-TR"/>
        </w:rPr>
        <w:t xml:space="preserve">- </w:t>
      </w:r>
      <w:r w:rsidR="000B62CE" w:rsidRPr="00AA0FEF">
        <w:rPr>
          <w:rFonts w:ascii="Times New Roman" w:hAnsi="Times New Roman" w:cs="Times New Roman"/>
          <w:b/>
          <w:i w:val="0"/>
          <w:iCs/>
          <w:color w:val="0070C0"/>
          <w:szCs w:val="24"/>
          <w:lang w:val="tr-TR"/>
        </w:rPr>
        <w:t>İnsan</w:t>
      </w:r>
      <w:r w:rsidR="00BC3A97" w:rsidRPr="00AA0FEF">
        <w:rPr>
          <w:rFonts w:ascii="Times New Roman" w:hAnsi="Times New Roman" w:cs="Times New Roman"/>
          <w:b/>
          <w:i w:val="0"/>
          <w:iCs/>
          <w:color w:val="0070C0"/>
          <w:szCs w:val="24"/>
          <w:lang w:val="tr-TR"/>
        </w:rPr>
        <w:t xml:space="preserve"> Kaynaklar</w:t>
      </w:r>
      <w:r w:rsidR="000B62CE" w:rsidRPr="00AA0FEF">
        <w:rPr>
          <w:rFonts w:ascii="Times New Roman" w:hAnsi="Times New Roman" w:cs="Times New Roman"/>
          <w:b/>
          <w:i w:val="0"/>
          <w:iCs/>
          <w:color w:val="0070C0"/>
          <w:szCs w:val="24"/>
          <w:lang w:val="tr-TR"/>
        </w:rPr>
        <w:t>ı</w:t>
      </w:r>
    </w:p>
    <w:p w:rsidR="00593C6D" w:rsidRPr="00AA0FEF" w:rsidRDefault="00B06003" w:rsidP="009945D9">
      <w:pPr>
        <w:tabs>
          <w:tab w:val="left" w:pos="900"/>
        </w:tabs>
        <w:spacing w:line="360" w:lineRule="auto"/>
        <w:jc w:val="both"/>
        <w:rPr>
          <w:szCs w:val="24"/>
        </w:rPr>
      </w:pPr>
      <w:r w:rsidRPr="00AA0FEF">
        <w:rPr>
          <w:szCs w:val="24"/>
        </w:rPr>
        <w:t xml:space="preserve">          </w:t>
      </w:r>
      <w:r w:rsidR="00DB1E5E" w:rsidRPr="00AA0FEF">
        <w:rPr>
          <w:szCs w:val="24"/>
        </w:rPr>
        <w:t>28.03.1983 tarih ve 2809 sayılı Yükseköğretim Kurumları Teşkilatı kanununa ek olarak çıkarılan 01.03.2006 tarih ve 5467 sayılı kanunla kurulan ve</w:t>
      </w:r>
      <w:r w:rsidRPr="00AA0FEF">
        <w:rPr>
          <w:szCs w:val="24"/>
        </w:rPr>
        <w:t xml:space="preserve"> Genel Kadro ve Usulü Hakkında Kanun Hükmünde Kararnameye bağlı cetvelde Ü</w:t>
      </w:r>
      <w:r w:rsidR="001F1F7A" w:rsidRPr="00AA0FEF">
        <w:rPr>
          <w:szCs w:val="24"/>
        </w:rPr>
        <w:t xml:space="preserve">niversitemize </w:t>
      </w:r>
      <w:r w:rsidR="0014552A" w:rsidRPr="00AA0FEF">
        <w:rPr>
          <w:szCs w:val="24"/>
        </w:rPr>
        <w:t>idari kadrolar  tahsis edilmiştir.</w:t>
      </w:r>
      <w:r w:rsidR="009945D9" w:rsidRPr="00AA0FEF">
        <w:rPr>
          <w:szCs w:val="24"/>
        </w:rPr>
        <w:t xml:space="preserve"> </w:t>
      </w:r>
      <w:proofErr w:type="gramStart"/>
      <w:r w:rsidR="00AE4F52" w:rsidRPr="00AA0FEF">
        <w:rPr>
          <w:szCs w:val="24"/>
        </w:rPr>
        <w:t>2010</w:t>
      </w:r>
      <w:r w:rsidR="00F562D2" w:rsidRPr="00AA0FEF">
        <w:rPr>
          <w:szCs w:val="24"/>
        </w:rPr>
        <w:t xml:space="preserve"> </w:t>
      </w:r>
      <w:r w:rsidR="0014552A" w:rsidRPr="00AA0FEF">
        <w:rPr>
          <w:szCs w:val="24"/>
        </w:rPr>
        <w:t xml:space="preserve">Yılı Aralık Ayı </w:t>
      </w:r>
      <w:r w:rsidR="00AE4F52" w:rsidRPr="00AA0FEF">
        <w:rPr>
          <w:szCs w:val="24"/>
        </w:rPr>
        <w:t xml:space="preserve">itibariyle </w:t>
      </w:r>
      <w:r w:rsidR="000D4050" w:rsidRPr="00AA0FEF">
        <w:rPr>
          <w:szCs w:val="24"/>
        </w:rPr>
        <w:t>B</w:t>
      </w:r>
      <w:r w:rsidR="00AE4F52" w:rsidRPr="00AA0FEF">
        <w:rPr>
          <w:szCs w:val="24"/>
        </w:rPr>
        <w:t>aşkanlığımız</w:t>
      </w:r>
      <w:r w:rsidR="00237F4A" w:rsidRPr="00AA0FEF">
        <w:rPr>
          <w:szCs w:val="24"/>
        </w:rPr>
        <w:t xml:space="preserve"> </w:t>
      </w:r>
      <w:r w:rsidR="001F1F7A" w:rsidRPr="00AA0FEF">
        <w:rPr>
          <w:szCs w:val="24"/>
        </w:rPr>
        <w:t>1</w:t>
      </w:r>
      <w:r w:rsidR="00B9729B" w:rsidRPr="00AA0FEF">
        <w:rPr>
          <w:szCs w:val="24"/>
        </w:rPr>
        <w:t>0</w:t>
      </w:r>
      <w:r w:rsidR="0004565F" w:rsidRPr="00AA0FEF">
        <w:rPr>
          <w:szCs w:val="24"/>
        </w:rPr>
        <w:t xml:space="preserve"> personelle çalışmalarını sürdürmektedir</w:t>
      </w:r>
      <w:r w:rsidR="00237F4A" w:rsidRPr="00AA0FEF">
        <w:rPr>
          <w:szCs w:val="24"/>
        </w:rPr>
        <w:t>.</w:t>
      </w:r>
      <w:proofErr w:type="gramEnd"/>
      <w:r w:rsidR="00237F4A" w:rsidRPr="00AA0FEF">
        <w:rPr>
          <w:szCs w:val="24"/>
        </w:rPr>
        <w:t xml:space="preserve"> </w:t>
      </w:r>
      <w:proofErr w:type="gramStart"/>
      <w:r w:rsidR="00037D25" w:rsidRPr="00AA0FEF">
        <w:rPr>
          <w:szCs w:val="24"/>
        </w:rPr>
        <w:t xml:space="preserve">Personelin </w:t>
      </w:r>
      <w:r w:rsidR="000D4050" w:rsidRPr="00AA0FEF">
        <w:rPr>
          <w:szCs w:val="24"/>
        </w:rPr>
        <w:t>ü</w:t>
      </w:r>
      <w:r w:rsidR="00037D25" w:rsidRPr="00AA0FEF">
        <w:rPr>
          <w:szCs w:val="24"/>
        </w:rPr>
        <w:t xml:space="preserve">nvanlarına, </w:t>
      </w:r>
      <w:r w:rsidR="000D4050" w:rsidRPr="00AA0FEF">
        <w:rPr>
          <w:szCs w:val="24"/>
        </w:rPr>
        <w:t>y</w:t>
      </w:r>
      <w:r w:rsidR="00446136" w:rsidRPr="00AA0FEF">
        <w:rPr>
          <w:szCs w:val="24"/>
        </w:rPr>
        <w:t xml:space="preserve">aşına, </w:t>
      </w:r>
      <w:r w:rsidR="000D4050" w:rsidRPr="00AA0FEF">
        <w:rPr>
          <w:szCs w:val="24"/>
        </w:rPr>
        <w:t>e</w:t>
      </w:r>
      <w:r w:rsidR="00037D25" w:rsidRPr="00AA0FEF">
        <w:rPr>
          <w:szCs w:val="24"/>
        </w:rPr>
        <w:t xml:space="preserve">ğitim </w:t>
      </w:r>
      <w:r w:rsidR="000D4050" w:rsidRPr="00AA0FEF">
        <w:rPr>
          <w:szCs w:val="24"/>
        </w:rPr>
        <w:t>s</w:t>
      </w:r>
      <w:r w:rsidR="00037D25" w:rsidRPr="00AA0FEF">
        <w:rPr>
          <w:szCs w:val="24"/>
        </w:rPr>
        <w:t>eviyelerine</w:t>
      </w:r>
      <w:r w:rsidR="00446136" w:rsidRPr="00AA0FEF">
        <w:rPr>
          <w:szCs w:val="24"/>
        </w:rPr>
        <w:t xml:space="preserve"> </w:t>
      </w:r>
      <w:r w:rsidR="0014552A" w:rsidRPr="00AA0FEF">
        <w:rPr>
          <w:szCs w:val="24"/>
        </w:rPr>
        <w:t>göre dağılımları</w:t>
      </w:r>
      <w:r w:rsidR="00037D25" w:rsidRPr="00AA0FEF">
        <w:rPr>
          <w:szCs w:val="24"/>
        </w:rPr>
        <w:t xml:space="preserve"> aşağıdaki tablolarda özetlenmiştir.</w:t>
      </w:r>
      <w:proofErr w:type="gramEnd"/>
    </w:p>
    <w:tbl>
      <w:tblPr>
        <w:tblW w:w="9072" w:type="dxa"/>
        <w:tblInd w:w="108"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ayout w:type="fixed"/>
        <w:tblLook w:val="0000"/>
      </w:tblPr>
      <w:tblGrid>
        <w:gridCol w:w="3738"/>
        <w:gridCol w:w="3960"/>
        <w:gridCol w:w="1374"/>
      </w:tblGrid>
      <w:tr w:rsidR="00831BE4" w:rsidRPr="00AA0FEF">
        <w:tblPrEx>
          <w:tblCellMar>
            <w:top w:w="0" w:type="dxa"/>
            <w:bottom w:w="0" w:type="dxa"/>
          </w:tblCellMar>
        </w:tblPrEx>
        <w:trPr>
          <w:trHeight w:val="525"/>
        </w:trPr>
        <w:tc>
          <w:tcPr>
            <w:tcW w:w="3738" w:type="dxa"/>
            <w:shd w:val="clear" w:color="auto" w:fill="C6D9F1"/>
          </w:tcPr>
          <w:p w:rsidR="00831BE4" w:rsidRPr="00AA0FEF" w:rsidRDefault="00AE4F52" w:rsidP="00186385">
            <w:pPr>
              <w:pStyle w:val="Default"/>
              <w:jc w:val="center"/>
              <w:rPr>
                <w:rFonts w:ascii="Times New Roman" w:hAnsi="Times New Roman" w:cs="Times New Roman"/>
              </w:rPr>
            </w:pPr>
            <w:r w:rsidRPr="00AA0FEF">
              <w:rPr>
                <w:rFonts w:ascii="Times New Roman" w:hAnsi="Times New Roman" w:cs="Times New Roman"/>
                <w:b/>
                <w:bCs/>
              </w:rPr>
              <w:t xml:space="preserve">ÜNVANI </w:t>
            </w:r>
          </w:p>
        </w:tc>
        <w:tc>
          <w:tcPr>
            <w:tcW w:w="3960" w:type="dxa"/>
            <w:shd w:val="clear" w:color="auto" w:fill="C6D9F1"/>
          </w:tcPr>
          <w:p w:rsidR="00831BE4" w:rsidRPr="00AA0FEF" w:rsidRDefault="00AE4F52" w:rsidP="00186385">
            <w:pPr>
              <w:pStyle w:val="Default"/>
              <w:jc w:val="center"/>
              <w:rPr>
                <w:rFonts w:ascii="Times New Roman" w:hAnsi="Times New Roman" w:cs="Times New Roman"/>
              </w:rPr>
            </w:pPr>
            <w:r w:rsidRPr="00AA0FEF">
              <w:rPr>
                <w:rFonts w:ascii="Times New Roman" w:hAnsi="Times New Roman" w:cs="Times New Roman"/>
                <w:b/>
                <w:bCs/>
              </w:rPr>
              <w:t xml:space="preserve">BİRİMİ </w:t>
            </w:r>
          </w:p>
        </w:tc>
        <w:tc>
          <w:tcPr>
            <w:tcW w:w="1374" w:type="dxa"/>
            <w:shd w:val="clear" w:color="auto" w:fill="C6D9F1"/>
          </w:tcPr>
          <w:p w:rsidR="00831BE4" w:rsidRPr="00AA0FEF" w:rsidRDefault="00AE4F52" w:rsidP="00186385">
            <w:pPr>
              <w:pStyle w:val="Default"/>
              <w:jc w:val="center"/>
              <w:rPr>
                <w:rFonts w:ascii="Times New Roman" w:hAnsi="Times New Roman" w:cs="Times New Roman"/>
                <w:b/>
              </w:rPr>
            </w:pPr>
            <w:r w:rsidRPr="00AA0FEF">
              <w:rPr>
                <w:rFonts w:ascii="Times New Roman" w:hAnsi="Times New Roman" w:cs="Times New Roman"/>
                <w:b/>
              </w:rPr>
              <w:t>ADET</w:t>
            </w:r>
          </w:p>
        </w:tc>
      </w:tr>
      <w:tr w:rsidR="00831BE4" w:rsidRPr="00AA0FEF">
        <w:tblPrEx>
          <w:tblCellMar>
            <w:top w:w="0" w:type="dxa"/>
            <w:bottom w:w="0" w:type="dxa"/>
          </w:tblCellMar>
        </w:tblPrEx>
        <w:trPr>
          <w:trHeight w:val="599"/>
        </w:trPr>
        <w:tc>
          <w:tcPr>
            <w:tcW w:w="3738" w:type="dxa"/>
            <w:shd w:val="clear" w:color="auto" w:fill="C6D9F1"/>
          </w:tcPr>
          <w:p w:rsidR="00831BE4" w:rsidRPr="00AA0FEF" w:rsidRDefault="00831BE4" w:rsidP="00186385">
            <w:pPr>
              <w:pStyle w:val="Default"/>
              <w:jc w:val="both"/>
              <w:rPr>
                <w:rFonts w:ascii="Times New Roman" w:hAnsi="Times New Roman" w:cs="Times New Roman"/>
              </w:rPr>
            </w:pPr>
            <w:r w:rsidRPr="00AA0FEF">
              <w:rPr>
                <w:rFonts w:ascii="Times New Roman" w:hAnsi="Times New Roman" w:cs="Times New Roman"/>
              </w:rPr>
              <w:t xml:space="preserve">Daire Başkanı </w:t>
            </w:r>
          </w:p>
        </w:tc>
        <w:tc>
          <w:tcPr>
            <w:tcW w:w="3960" w:type="dxa"/>
            <w:shd w:val="clear" w:color="auto" w:fill="C6D9F1"/>
          </w:tcPr>
          <w:p w:rsidR="00831BE4" w:rsidRPr="00AA0FEF" w:rsidRDefault="00831BE4" w:rsidP="00186385">
            <w:pPr>
              <w:pStyle w:val="Default"/>
              <w:jc w:val="both"/>
              <w:rPr>
                <w:rFonts w:ascii="Times New Roman" w:hAnsi="Times New Roman" w:cs="Times New Roman"/>
              </w:rPr>
            </w:pPr>
            <w:r w:rsidRPr="00AA0FEF">
              <w:rPr>
                <w:rFonts w:ascii="Times New Roman" w:hAnsi="Times New Roman" w:cs="Times New Roman"/>
              </w:rPr>
              <w:t xml:space="preserve">Başkanlık </w:t>
            </w:r>
          </w:p>
        </w:tc>
        <w:tc>
          <w:tcPr>
            <w:tcW w:w="1374" w:type="dxa"/>
            <w:shd w:val="clear" w:color="auto" w:fill="C6D9F1"/>
          </w:tcPr>
          <w:p w:rsidR="00831BE4" w:rsidRPr="00AA0FEF" w:rsidRDefault="00831BE4" w:rsidP="00831BE4">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tblPrEx>
          <w:tblCellMar>
            <w:top w:w="0" w:type="dxa"/>
            <w:bottom w:w="0" w:type="dxa"/>
          </w:tblCellMar>
        </w:tblPrEx>
        <w:trPr>
          <w:trHeight w:val="599"/>
        </w:trPr>
        <w:tc>
          <w:tcPr>
            <w:tcW w:w="3738" w:type="dxa"/>
            <w:shd w:val="clear" w:color="auto" w:fill="C6D9F1"/>
          </w:tcPr>
          <w:p w:rsidR="0014552A" w:rsidRPr="00AA0FEF" w:rsidRDefault="0014552A" w:rsidP="00CD34C8">
            <w:pPr>
              <w:pStyle w:val="Default"/>
              <w:jc w:val="both"/>
              <w:rPr>
                <w:rFonts w:ascii="Times New Roman" w:hAnsi="Times New Roman" w:cs="Times New Roman"/>
              </w:rPr>
            </w:pPr>
            <w:r w:rsidRPr="00AA0FEF">
              <w:rPr>
                <w:rFonts w:ascii="Times New Roman" w:hAnsi="Times New Roman" w:cs="Times New Roman"/>
              </w:rPr>
              <w:t>Şube Müdürü (Muhasebe Yetkilisi</w:t>
            </w:r>
            <w:r w:rsidR="00CD34C8" w:rsidRPr="00AA0FEF">
              <w:rPr>
                <w:rFonts w:ascii="Times New Roman" w:hAnsi="Times New Roman" w:cs="Times New Roman"/>
              </w:rPr>
              <w:t xml:space="preserve"> ve Taşınır Konsolide Yetkilisi)</w:t>
            </w:r>
          </w:p>
        </w:tc>
        <w:tc>
          <w:tcPr>
            <w:tcW w:w="3960" w:type="dxa"/>
            <w:shd w:val="clear" w:color="auto" w:fill="C6D9F1"/>
          </w:tcPr>
          <w:p w:rsidR="0014552A" w:rsidRPr="00AA0FEF" w:rsidRDefault="0014552A" w:rsidP="0014552A">
            <w:pPr>
              <w:pStyle w:val="Default"/>
              <w:jc w:val="both"/>
              <w:rPr>
                <w:rFonts w:ascii="Times New Roman" w:hAnsi="Times New Roman" w:cs="Times New Roman"/>
              </w:rPr>
            </w:pPr>
            <w:r w:rsidRPr="00AA0FEF">
              <w:rPr>
                <w:rFonts w:ascii="Times New Roman" w:hAnsi="Times New Roman" w:cs="Times New Roman"/>
              </w:rPr>
              <w:t xml:space="preserve">Muhasebe-Kesin Hesap Raporlama </w:t>
            </w:r>
          </w:p>
        </w:tc>
        <w:tc>
          <w:tcPr>
            <w:tcW w:w="1374" w:type="dxa"/>
            <w:shd w:val="clear" w:color="auto" w:fill="C6D9F1"/>
          </w:tcPr>
          <w:p w:rsidR="0014552A" w:rsidRPr="00AA0FEF" w:rsidRDefault="0014552A" w:rsidP="00BB2EDA">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rsidTr="00EA0071">
        <w:tblPrEx>
          <w:tblCellMar>
            <w:top w:w="0" w:type="dxa"/>
            <w:bottom w:w="0" w:type="dxa"/>
          </w:tblCellMar>
        </w:tblPrEx>
        <w:trPr>
          <w:trHeight w:val="554"/>
        </w:trPr>
        <w:tc>
          <w:tcPr>
            <w:tcW w:w="3738" w:type="dxa"/>
            <w:shd w:val="clear" w:color="auto" w:fill="C6D9F1"/>
          </w:tcPr>
          <w:p w:rsidR="0014552A" w:rsidRPr="00AA0FEF" w:rsidRDefault="0014552A" w:rsidP="00BB2EDA">
            <w:pPr>
              <w:pStyle w:val="Default"/>
              <w:jc w:val="both"/>
              <w:rPr>
                <w:rFonts w:ascii="Times New Roman" w:hAnsi="Times New Roman" w:cs="Times New Roman"/>
              </w:rPr>
            </w:pPr>
            <w:r w:rsidRPr="00AA0FEF">
              <w:rPr>
                <w:rFonts w:ascii="Times New Roman" w:hAnsi="Times New Roman" w:cs="Times New Roman"/>
              </w:rPr>
              <w:t>Şube Müdürü</w:t>
            </w:r>
          </w:p>
        </w:tc>
        <w:tc>
          <w:tcPr>
            <w:tcW w:w="3960" w:type="dxa"/>
            <w:shd w:val="clear" w:color="auto" w:fill="C6D9F1"/>
          </w:tcPr>
          <w:p w:rsidR="0014552A" w:rsidRPr="00AA0FEF" w:rsidRDefault="0014552A" w:rsidP="0014552A">
            <w:pPr>
              <w:pStyle w:val="Default"/>
              <w:jc w:val="both"/>
              <w:rPr>
                <w:rFonts w:ascii="Times New Roman" w:hAnsi="Times New Roman" w:cs="Times New Roman"/>
              </w:rPr>
            </w:pPr>
            <w:r w:rsidRPr="00AA0FEF">
              <w:rPr>
                <w:rFonts w:ascii="Times New Roman" w:hAnsi="Times New Roman" w:cs="Times New Roman"/>
              </w:rPr>
              <w:t>Stratejik Planlama ve Yönetim Bilgi Sistemi</w:t>
            </w:r>
          </w:p>
        </w:tc>
        <w:tc>
          <w:tcPr>
            <w:tcW w:w="1374" w:type="dxa"/>
            <w:shd w:val="clear" w:color="auto" w:fill="C6D9F1"/>
          </w:tcPr>
          <w:p w:rsidR="0014552A" w:rsidRPr="00AA0FEF" w:rsidRDefault="0014552A" w:rsidP="00BB2EDA">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rsidTr="00EA0071">
        <w:tblPrEx>
          <w:tblCellMar>
            <w:top w:w="0" w:type="dxa"/>
            <w:bottom w:w="0" w:type="dxa"/>
          </w:tblCellMar>
        </w:tblPrEx>
        <w:trPr>
          <w:trHeight w:val="281"/>
        </w:trPr>
        <w:tc>
          <w:tcPr>
            <w:tcW w:w="3738" w:type="dxa"/>
            <w:shd w:val="clear" w:color="auto" w:fill="C6D9F1"/>
          </w:tcPr>
          <w:p w:rsidR="0014552A" w:rsidRPr="00AA0FEF" w:rsidRDefault="0014552A" w:rsidP="00BB2EDA">
            <w:pPr>
              <w:pStyle w:val="Default"/>
              <w:jc w:val="both"/>
              <w:rPr>
                <w:rFonts w:ascii="Times New Roman" w:hAnsi="Times New Roman" w:cs="Times New Roman"/>
              </w:rPr>
            </w:pPr>
            <w:r w:rsidRPr="00AA0FEF">
              <w:rPr>
                <w:rFonts w:ascii="Times New Roman" w:hAnsi="Times New Roman" w:cs="Times New Roman"/>
              </w:rPr>
              <w:t>Şube Müdürü V</w:t>
            </w:r>
          </w:p>
        </w:tc>
        <w:tc>
          <w:tcPr>
            <w:tcW w:w="3960" w:type="dxa"/>
            <w:shd w:val="clear" w:color="auto" w:fill="C6D9F1"/>
          </w:tcPr>
          <w:p w:rsidR="0014552A" w:rsidRPr="00AA0FEF" w:rsidRDefault="0014552A" w:rsidP="0014552A">
            <w:pPr>
              <w:pStyle w:val="Default"/>
              <w:jc w:val="both"/>
              <w:rPr>
                <w:rFonts w:ascii="Times New Roman" w:hAnsi="Times New Roman" w:cs="Times New Roman"/>
              </w:rPr>
            </w:pPr>
            <w:r w:rsidRPr="00AA0FEF">
              <w:rPr>
                <w:rFonts w:ascii="Times New Roman" w:hAnsi="Times New Roman" w:cs="Times New Roman"/>
              </w:rPr>
              <w:t xml:space="preserve">İç Kontrol ve Ön Mali Kontrol </w:t>
            </w:r>
          </w:p>
        </w:tc>
        <w:tc>
          <w:tcPr>
            <w:tcW w:w="1374" w:type="dxa"/>
            <w:shd w:val="clear" w:color="auto" w:fill="C6D9F1"/>
          </w:tcPr>
          <w:p w:rsidR="0014552A" w:rsidRPr="00AA0FEF" w:rsidRDefault="00EA0071" w:rsidP="00BB2EDA">
            <w:pPr>
              <w:pStyle w:val="Default"/>
              <w:jc w:val="center"/>
              <w:rPr>
                <w:rFonts w:ascii="Times New Roman" w:hAnsi="Times New Roman" w:cs="Times New Roman"/>
              </w:rPr>
            </w:pPr>
            <w:r w:rsidRPr="00AA0FEF">
              <w:rPr>
                <w:rFonts w:ascii="Times New Roman" w:hAnsi="Times New Roman" w:cs="Times New Roman"/>
              </w:rPr>
              <w:t>-</w:t>
            </w:r>
          </w:p>
        </w:tc>
      </w:tr>
      <w:tr w:rsidR="0014552A" w:rsidRPr="00AA0FEF" w:rsidTr="00EA0071">
        <w:tblPrEx>
          <w:tblCellMar>
            <w:top w:w="0" w:type="dxa"/>
            <w:bottom w:w="0" w:type="dxa"/>
          </w:tblCellMar>
        </w:tblPrEx>
        <w:trPr>
          <w:trHeight w:val="342"/>
        </w:trPr>
        <w:tc>
          <w:tcPr>
            <w:tcW w:w="3738" w:type="dxa"/>
            <w:shd w:val="clear" w:color="auto" w:fill="C6D9F1"/>
          </w:tcPr>
          <w:p w:rsidR="0014552A" w:rsidRPr="00AA0FEF" w:rsidRDefault="0014552A" w:rsidP="00BB2EDA">
            <w:pPr>
              <w:pStyle w:val="Default"/>
              <w:jc w:val="both"/>
              <w:rPr>
                <w:rFonts w:ascii="Times New Roman" w:hAnsi="Times New Roman" w:cs="Times New Roman"/>
              </w:rPr>
            </w:pPr>
            <w:r w:rsidRPr="00AA0FEF">
              <w:rPr>
                <w:rFonts w:ascii="Times New Roman" w:hAnsi="Times New Roman" w:cs="Times New Roman"/>
              </w:rPr>
              <w:t>Şube Müdürü V.</w:t>
            </w:r>
          </w:p>
        </w:tc>
        <w:tc>
          <w:tcPr>
            <w:tcW w:w="3960" w:type="dxa"/>
            <w:shd w:val="clear" w:color="auto" w:fill="C6D9F1"/>
          </w:tcPr>
          <w:p w:rsidR="0014552A" w:rsidRPr="00AA0FEF" w:rsidRDefault="0014552A" w:rsidP="0014552A">
            <w:pPr>
              <w:pStyle w:val="Default"/>
              <w:jc w:val="both"/>
              <w:rPr>
                <w:rFonts w:ascii="Times New Roman" w:hAnsi="Times New Roman" w:cs="Times New Roman"/>
              </w:rPr>
            </w:pPr>
            <w:r w:rsidRPr="00AA0FEF">
              <w:rPr>
                <w:rFonts w:ascii="Times New Roman" w:hAnsi="Times New Roman" w:cs="Times New Roman"/>
              </w:rPr>
              <w:t xml:space="preserve">Bütçe ve Performans Programı </w:t>
            </w:r>
          </w:p>
        </w:tc>
        <w:tc>
          <w:tcPr>
            <w:tcW w:w="1374" w:type="dxa"/>
            <w:shd w:val="clear" w:color="auto" w:fill="C6D9F1"/>
          </w:tcPr>
          <w:p w:rsidR="0014552A" w:rsidRPr="00AA0FEF" w:rsidRDefault="00EA0071" w:rsidP="00CD78B4">
            <w:pPr>
              <w:pStyle w:val="Default"/>
              <w:jc w:val="center"/>
              <w:rPr>
                <w:rFonts w:ascii="Times New Roman" w:hAnsi="Times New Roman" w:cs="Times New Roman"/>
              </w:rPr>
            </w:pPr>
            <w:r w:rsidRPr="00AA0FEF">
              <w:rPr>
                <w:rFonts w:ascii="Times New Roman" w:hAnsi="Times New Roman" w:cs="Times New Roman"/>
              </w:rPr>
              <w:t>-</w:t>
            </w:r>
          </w:p>
        </w:tc>
      </w:tr>
      <w:tr w:rsidR="0014552A" w:rsidRPr="00AA0FEF" w:rsidTr="00EA0071">
        <w:tblPrEx>
          <w:tblCellMar>
            <w:top w:w="0" w:type="dxa"/>
            <w:bottom w:w="0" w:type="dxa"/>
          </w:tblCellMar>
        </w:tblPrEx>
        <w:trPr>
          <w:trHeight w:val="519"/>
        </w:trPr>
        <w:tc>
          <w:tcPr>
            <w:tcW w:w="3738" w:type="dxa"/>
            <w:shd w:val="clear" w:color="auto" w:fill="C6D9F1"/>
          </w:tcPr>
          <w:p w:rsidR="0014552A" w:rsidRPr="00AA0FEF" w:rsidRDefault="0014552A" w:rsidP="00CD34C8">
            <w:pPr>
              <w:pStyle w:val="Default"/>
              <w:jc w:val="both"/>
              <w:rPr>
                <w:rFonts w:ascii="Times New Roman" w:hAnsi="Times New Roman" w:cs="Times New Roman"/>
              </w:rPr>
            </w:pPr>
            <w:r w:rsidRPr="00AA0FEF">
              <w:rPr>
                <w:rFonts w:ascii="Times New Roman" w:hAnsi="Times New Roman" w:cs="Times New Roman"/>
              </w:rPr>
              <w:t>Ambar Memuru</w:t>
            </w:r>
            <w:r w:rsidR="009945D9" w:rsidRPr="00AA0FEF">
              <w:rPr>
                <w:rFonts w:ascii="Times New Roman" w:hAnsi="Times New Roman" w:cs="Times New Roman"/>
              </w:rPr>
              <w:t xml:space="preserve"> (Taşınır K</w:t>
            </w:r>
            <w:r w:rsidR="00CD34C8" w:rsidRPr="00AA0FEF">
              <w:rPr>
                <w:rFonts w:ascii="Times New Roman" w:hAnsi="Times New Roman" w:cs="Times New Roman"/>
              </w:rPr>
              <w:t xml:space="preserve">ayıt Kontrol </w:t>
            </w:r>
            <w:r w:rsidR="009945D9" w:rsidRPr="00AA0FEF">
              <w:rPr>
                <w:rFonts w:ascii="Times New Roman" w:hAnsi="Times New Roman" w:cs="Times New Roman"/>
              </w:rPr>
              <w:t>Yetkilisi)</w:t>
            </w:r>
          </w:p>
        </w:tc>
        <w:tc>
          <w:tcPr>
            <w:tcW w:w="3960" w:type="dxa"/>
            <w:shd w:val="clear" w:color="auto" w:fill="C6D9F1"/>
          </w:tcPr>
          <w:p w:rsidR="0014552A" w:rsidRPr="00AA0FEF" w:rsidRDefault="0014552A" w:rsidP="00BB2EDA">
            <w:pPr>
              <w:pStyle w:val="Default"/>
              <w:jc w:val="both"/>
              <w:rPr>
                <w:rFonts w:ascii="Times New Roman" w:hAnsi="Times New Roman" w:cs="Times New Roman"/>
              </w:rPr>
            </w:pPr>
            <w:r w:rsidRPr="00AA0FEF">
              <w:rPr>
                <w:rFonts w:ascii="Times New Roman" w:hAnsi="Times New Roman" w:cs="Times New Roman"/>
              </w:rPr>
              <w:t xml:space="preserve">Muhasebe-Kesin Hesap Raporlama </w:t>
            </w:r>
          </w:p>
        </w:tc>
        <w:tc>
          <w:tcPr>
            <w:tcW w:w="1374" w:type="dxa"/>
            <w:shd w:val="clear" w:color="auto" w:fill="C6D9F1"/>
          </w:tcPr>
          <w:p w:rsidR="0014552A" w:rsidRPr="00AA0FEF" w:rsidRDefault="0014552A" w:rsidP="00CD78B4">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rsidTr="00EA0071">
        <w:tblPrEx>
          <w:tblCellMar>
            <w:top w:w="0" w:type="dxa"/>
            <w:bottom w:w="0" w:type="dxa"/>
          </w:tblCellMar>
        </w:tblPrEx>
        <w:trPr>
          <w:trHeight w:val="301"/>
        </w:trPr>
        <w:tc>
          <w:tcPr>
            <w:tcW w:w="3738" w:type="dxa"/>
            <w:shd w:val="clear" w:color="auto" w:fill="C6D9F1"/>
          </w:tcPr>
          <w:p w:rsidR="0014552A" w:rsidRPr="00AA0FEF" w:rsidRDefault="0014552A" w:rsidP="00BB2EDA">
            <w:pPr>
              <w:pStyle w:val="Default"/>
              <w:jc w:val="both"/>
              <w:rPr>
                <w:rFonts w:ascii="Times New Roman" w:hAnsi="Times New Roman" w:cs="Times New Roman"/>
              </w:rPr>
            </w:pPr>
            <w:r w:rsidRPr="00AA0FEF">
              <w:rPr>
                <w:rFonts w:ascii="Times New Roman" w:hAnsi="Times New Roman" w:cs="Times New Roman"/>
              </w:rPr>
              <w:t>Memur</w:t>
            </w:r>
          </w:p>
        </w:tc>
        <w:tc>
          <w:tcPr>
            <w:tcW w:w="3960" w:type="dxa"/>
            <w:shd w:val="clear" w:color="auto" w:fill="C6D9F1"/>
          </w:tcPr>
          <w:p w:rsidR="0014552A" w:rsidRPr="00AA0FEF" w:rsidRDefault="0014552A" w:rsidP="0014552A">
            <w:pPr>
              <w:pStyle w:val="Default"/>
              <w:jc w:val="both"/>
              <w:rPr>
                <w:rFonts w:ascii="Times New Roman" w:hAnsi="Times New Roman" w:cs="Times New Roman"/>
              </w:rPr>
            </w:pPr>
            <w:r w:rsidRPr="00AA0FEF">
              <w:rPr>
                <w:rFonts w:ascii="Times New Roman" w:hAnsi="Times New Roman" w:cs="Times New Roman"/>
              </w:rPr>
              <w:t xml:space="preserve">Muhasebe-Kesin Hesap Raporlama </w:t>
            </w:r>
          </w:p>
        </w:tc>
        <w:tc>
          <w:tcPr>
            <w:tcW w:w="1374" w:type="dxa"/>
            <w:shd w:val="clear" w:color="auto" w:fill="C6D9F1"/>
          </w:tcPr>
          <w:p w:rsidR="0014552A" w:rsidRPr="00AA0FEF" w:rsidRDefault="0014552A" w:rsidP="00BB2EDA">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tblPrEx>
          <w:tblCellMar>
            <w:top w:w="0" w:type="dxa"/>
            <w:bottom w:w="0" w:type="dxa"/>
          </w:tblCellMar>
        </w:tblPrEx>
        <w:trPr>
          <w:trHeight w:val="355"/>
        </w:trPr>
        <w:tc>
          <w:tcPr>
            <w:tcW w:w="3738" w:type="dxa"/>
            <w:shd w:val="clear" w:color="auto" w:fill="C6D9F1"/>
          </w:tcPr>
          <w:p w:rsidR="0014552A" w:rsidRPr="00AA0FEF" w:rsidRDefault="0014552A" w:rsidP="00CD78B4">
            <w:pPr>
              <w:pStyle w:val="Default"/>
              <w:jc w:val="both"/>
              <w:rPr>
                <w:rFonts w:ascii="Times New Roman" w:hAnsi="Times New Roman" w:cs="Times New Roman"/>
              </w:rPr>
            </w:pPr>
            <w:r w:rsidRPr="00AA0FEF">
              <w:rPr>
                <w:rFonts w:ascii="Times New Roman" w:hAnsi="Times New Roman" w:cs="Times New Roman"/>
              </w:rPr>
              <w:t>Bilgisayar İşletmeni</w:t>
            </w:r>
          </w:p>
        </w:tc>
        <w:tc>
          <w:tcPr>
            <w:tcW w:w="3960" w:type="dxa"/>
            <w:shd w:val="clear" w:color="auto" w:fill="C6D9F1"/>
          </w:tcPr>
          <w:p w:rsidR="0014552A" w:rsidRPr="00AA0FEF" w:rsidRDefault="0014552A" w:rsidP="00CD78B4">
            <w:pPr>
              <w:pStyle w:val="Default"/>
              <w:jc w:val="both"/>
              <w:rPr>
                <w:rFonts w:ascii="Times New Roman" w:hAnsi="Times New Roman" w:cs="Times New Roman"/>
              </w:rPr>
            </w:pPr>
            <w:r w:rsidRPr="00AA0FEF">
              <w:rPr>
                <w:rFonts w:ascii="Times New Roman" w:hAnsi="Times New Roman" w:cs="Times New Roman"/>
              </w:rPr>
              <w:t>Stratejik Planlama ve Yönetim Bilgi Sistemi</w:t>
            </w:r>
          </w:p>
        </w:tc>
        <w:tc>
          <w:tcPr>
            <w:tcW w:w="1374" w:type="dxa"/>
            <w:shd w:val="clear" w:color="auto" w:fill="C6D9F1"/>
          </w:tcPr>
          <w:p w:rsidR="0014552A" w:rsidRPr="00AA0FEF" w:rsidRDefault="0014552A" w:rsidP="00CD78B4">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tblPrEx>
          <w:tblCellMar>
            <w:top w:w="0" w:type="dxa"/>
            <w:bottom w:w="0" w:type="dxa"/>
          </w:tblCellMar>
        </w:tblPrEx>
        <w:trPr>
          <w:trHeight w:val="128"/>
        </w:trPr>
        <w:tc>
          <w:tcPr>
            <w:tcW w:w="3738" w:type="dxa"/>
            <w:shd w:val="clear" w:color="auto" w:fill="C6D9F1"/>
          </w:tcPr>
          <w:p w:rsidR="0014552A" w:rsidRPr="00AA0FEF" w:rsidRDefault="0014552A" w:rsidP="006505BC">
            <w:pPr>
              <w:pStyle w:val="Default"/>
              <w:jc w:val="both"/>
              <w:rPr>
                <w:rFonts w:ascii="Times New Roman" w:hAnsi="Times New Roman" w:cs="Times New Roman"/>
              </w:rPr>
            </w:pPr>
            <w:r w:rsidRPr="00AA0FEF">
              <w:rPr>
                <w:rFonts w:ascii="Times New Roman" w:hAnsi="Times New Roman" w:cs="Times New Roman"/>
              </w:rPr>
              <w:t>Bilgisayar İşletmeni</w:t>
            </w:r>
          </w:p>
        </w:tc>
        <w:tc>
          <w:tcPr>
            <w:tcW w:w="3960" w:type="dxa"/>
            <w:shd w:val="clear" w:color="auto" w:fill="C6D9F1"/>
          </w:tcPr>
          <w:p w:rsidR="0014552A" w:rsidRPr="00AA0FEF" w:rsidRDefault="0014552A" w:rsidP="00EA0071">
            <w:pPr>
              <w:pStyle w:val="Default"/>
              <w:jc w:val="both"/>
              <w:rPr>
                <w:rFonts w:ascii="Times New Roman" w:hAnsi="Times New Roman" w:cs="Times New Roman"/>
              </w:rPr>
            </w:pPr>
            <w:r w:rsidRPr="00AA0FEF">
              <w:rPr>
                <w:rFonts w:ascii="Times New Roman" w:hAnsi="Times New Roman" w:cs="Times New Roman"/>
              </w:rPr>
              <w:t>Bütçe ve Performans Program</w:t>
            </w:r>
            <w:r w:rsidR="00EA0071" w:rsidRPr="00AA0FEF">
              <w:rPr>
                <w:rFonts w:ascii="Times New Roman" w:hAnsi="Times New Roman" w:cs="Times New Roman"/>
              </w:rPr>
              <w:t>ı</w:t>
            </w:r>
            <w:r w:rsidRPr="00AA0FEF">
              <w:rPr>
                <w:rFonts w:ascii="Times New Roman" w:hAnsi="Times New Roman" w:cs="Times New Roman"/>
              </w:rPr>
              <w:t xml:space="preserve"> </w:t>
            </w:r>
          </w:p>
        </w:tc>
        <w:tc>
          <w:tcPr>
            <w:tcW w:w="1374" w:type="dxa"/>
            <w:shd w:val="clear" w:color="auto" w:fill="C6D9F1"/>
          </w:tcPr>
          <w:p w:rsidR="0014552A" w:rsidRPr="00AA0FEF" w:rsidRDefault="009945D9" w:rsidP="00CD78B4">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tblPrEx>
          <w:tblCellMar>
            <w:top w:w="0" w:type="dxa"/>
            <w:bottom w:w="0" w:type="dxa"/>
          </w:tblCellMar>
        </w:tblPrEx>
        <w:trPr>
          <w:trHeight w:val="351"/>
        </w:trPr>
        <w:tc>
          <w:tcPr>
            <w:tcW w:w="3738" w:type="dxa"/>
            <w:shd w:val="clear" w:color="auto" w:fill="C6D9F1"/>
          </w:tcPr>
          <w:p w:rsidR="0014552A" w:rsidRPr="00AA0FEF" w:rsidRDefault="00EA0071" w:rsidP="00CD78B4">
            <w:pPr>
              <w:pStyle w:val="Default"/>
              <w:jc w:val="both"/>
              <w:rPr>
                <w:rFonts w:ascii="Times New Roman" w:hAnsi="Times New Roman" w:cs="Times New Roman"/>
              </w:rPr>
            </w:pPr>
            <w:r w:rsidRPr="00AA0FEF">
              <w:rPr>
                <w:rFonts w:ascii="Times New Roman" w:hAnsi="Times New Roman" w:cs="Times New Roman"/>
              </w:rPr>
              <w:t xml:space="preserve">Bilgisayar İşletmeni - </w:t>
            </w:r>
            <w:r w:rsidR="0014552A" w:rsidRPr="00AA0FEF">
              <w:rPr>
                <w:rFonts w:ascii="Times New Roman" w:hAnsi="Times New Roman" w:cs="Times New Roman"/>
              </w:rPr>
              <w:t>Memur</w:t>
            </w:r>
          </w:p>
        </w:tc>
        <w:tc>
          <w:tcPr>
            <w:tcW w:w="3960" w:type="dxa"/>
            <w:shd w:val="clear" w:color="auto" w:fill="C6D9F1"/>
          </w:tcPr>
          <w:p w:rsidR="0014552A" w:rsidRPr="00AA0FEF" w:rsidRDefault="0014552A" w:rsidP="00EA0071">
            <w:pPr>
              <w:pStyle w:val="Default"/>
              <w:jc w:val="both"/>
              <w:rPr>
                <w:rFonts w:ascii="Times New Roman" w:hAnsi="Times New Roman" w:cs="Times New Roman"/>
              </w:rPr>
            </w:pPr>
            <w:r w:rsidRPr="00AA0FEF">
              <w:rPr>
                <w:rFonts w:ascii="Times New Roman" w:hAnsi="Times New Roman" w:cs="Times New Roman"/>
              </w:rPr>
              <w:t>İç Kontrol ve Ön Mali Kontrol</w:t>
            </w:r>
          </w:p>
        </w:tc>
        <w:tc>
          <w:tcPr>
            <w:tcW w:w="1374" w:type="dxa"/>
            <w:shd w:val="clear" w:color="auto" w:fill="C6D9F1"/>
          </w:tcPr>
          <w:p w:rsidR="0014552A" w:rsidRPr="00AA0FEF" w:rsidRDefault="00EA0071" w:rsidP="00CD78B4">
            <w:pPr>
              <w:pStyle w:val="Default"/>
              <w:jc w:val="center"/>
              <w:rPr>
                <w:rFonts w:ascii="Times New Roman" w:hAnsi="Times New Roman" w:cs="Times New Roman"/>
              </w:rPr>
            </w:pPr>
            <w:r w:rsidRPr="00AA0FEF">
              <w:rPr>
                <w:rFonts w:ascii="Times New Roman" w:hAnsi="Times New Roman" w:cs="Times New Roman"/>
              </w:rPr>
              <w:t>-</w:t>
            </w:r>
          </w:p>
        </w:tc>
      </w:tr>
      <w:tr w:rsidR="00EA0071" w:rsidRPr="00AA0FEF">
        <w:tblPrEx>
          <w:tblCellMar>
            <w:top w:w="0" w:type="dxa"/>
            <w:bottom w:w="0" w:type="dxa"/>
          </w:tblCellMar>
        </w:tblPrEx>
        <w:trPr>
          <w:trHeight w:val="351"/>
        </w:trPr>
        <w:tc>
          <w:tcPr>
            <w:tcW w:w="3738" w:type="dxa"/>
            <w:shd w:val="clear" w:color="auto" w:fill="C6D9F1"/>
          </w:tcPr>
          <w:p w:rsidR="00EA0071" w:rsidRPr="00AA0FEF" w:rsidRDefault="00EA0071" w:rsidP="00CD78B4">
            <w:pPr>
              <w:pStyle w:val="Default"/>
              <w:jc w:val="both"/>
              <w:rPr>
                <w:rFonts w:ascii="Times New Roman" w:hAnsi="Times New Roman" w:cs="Times New Roman"/>
              </w:rPr>
            </w:pPr>
            <w:r w:rsidRPr="00AA0FEF">
              <w:rPr>
                <w:rFonts w:ascii="Times New Roman" w:hAnsi="Times New Roman" w:cs="Times New Roman"/>
              </w:rPr>
              <w:t>Sözleşmeli Personel</w:t>
            </w:r>
          </w:p>
        </w:tc>
        <w:tc>
          <w:tcPr>
            <w:tcW w:w="3960" w:type="dxa"/>
            <w:shd w:val="clear" w:color="auto" w:fill="C6D9F1"/>
          </w:tcPr>
          <w:p w:rsidR="00EA0071" w:rsidRPr="00AA0FEF" w:rsidRDefault="00EA0071" w:rsidP="00CD78B4">
            <w:pPr>
              <w:pStyle w:val="Default"/>
              <w:jc w:val="both"/>
              <w:rPr>
                <w:rFonts w:ascii="Times New Roman" w:hAnsi="Times New Roman" w:cs="Times New Roman"/>
              </w:rPr>
            </w:pPr>
            <w:r w:rsidRPr="00AA0FEF">
              <w:rPr>
                <w:rFonts w:ascii="Times New Roman" w:hAnsi="Times New Roman" w:cs="Times New Roman"/>
              </w:rPr>
              <w:t>Evrak Kayıt</w:t>
            </w:r>
          </w:p>
        </w:tc>
        <w:tc>
          <w:tcPr>
            <w:tcW w:w="1374" w:type="dxa"/>
            <w:shd w:val="clear" w:color="auto" w:fill="C6D9F1"/>
          </w:tcPr>
          <w:p w:rsidR="00EA0071" w:rsidRPr="00AA0FEF" w:rsidRDefault="00EA0071" w:rsidP="00CD78B4">
            <w:pPr>
              <w:pStyle w:val="Default"/>
              <w:jc w:val="center"/>
              <w:rPr>
                <w:rFonts w:ascii="Times New Roman" w:hAnsi="Times New Roman" w:cs="Times New Roman"/>
              </w:rPr>
            </w:pPr>
            <w:r w:rsidRPr="00AA0FEF">
              <w:rPr>
                <w:rFonts w:ascii="Times New Roman" w:hAnsi="Times New Roman" w:cs="Times New Roman"/>
              </w:rPr>
              <w:t>1</w:t>
            </w:r>
          </w:p>
        </w:tc>
      </w:tr>
      <w:tr w:rsidR="0014552A" w:rsidRPr="00AA0FEF">
        <w:tblPrEx>
          <w:tblCellMar>
            <w:top w:w="0" w:type="dxa"/>
            <w:bottom w:w="0" w:type="dxa"/>
          </w:tblCellMar>
        </w:tblPrEx>
        <w:trPr>
          <w:trHeight w:val="373"/>
        </w:trPr>
        <w:tc>
          <w:tcPr>
            <w:tcW w:w="3738" w:type="dxa"/>
            <w:shd w:val="clear" w:color="auto" w:fill="C6D9F1"/>
          </w:tcPr>
          <w:p w:rsidR="0014552A" w:rsidRPr="00AA0FEF" w:rsidRDefault="0014552A" w:rsidP="00810636">
            <w:pPr>
              <w:pStyle w:val="Default"/>
              <w:jc w:val="both"/>
              <w:rPr>
                <w:rFonts w:ascii="Times New Roman" w:hAnsi="Times New Roman" w:cs="Times New Roman"/>
                <w:b/>
              </w:rPr>
            </w:pPr>
          </w:p>
        </w:tc>
        <w:tc>
          <w:tcPr>
            <w:tcW w:w="3960" w:type="dxa"/>
            <w:shd w:val="clear" w:color="auto" w:fill="C6D9F1"/>
          </w:tcPr>
          <w:p w:rsidR="0014552A" w:rsidRPr="00AA0FEF" w:rsidRDefault="00EA0071" w:rsidP="00EA0071">
            <w:pPr>
              <w:pStyle w:val="Default"/>
              <w:jc w:val="right"/>
              <w:rPr>
                <w:rFonts w:ascii="Times New Roman" w:hAnsi="Times New Roman" w:cs="Times New Roman"/>
              </w:rPr>
            </w:pPr>
            <w:r w:rsidRPr="00AA0FEF">
              <w:rPr>
                <w:rFonts w:ascii="Times New Roman" w:hAnsi="Times New Roman" w:cs="Times New Roman"/>
                <w:b/>
              </w:rPr>
              <w:t>TOPLAM</w:t>
            </w:r>
          </w:p>
        </w:tc>
        <w:tc>
          <w:tcPr>
            <w:tcW w:w="1374" w:type="dxa"/>
            <w:shd w:val="clear" w:color="auto" w:fill="C6D9F1"/>
          </w:tcPr>
          <w:p w:rsidR="0014552A" w:rsidRPr="00AA0FEF" w:rsidRDefault="00EA0071" w:rsidP="002D62F8">
            <w:pPr>
              <w:pStyle w:val="Default"/>
              <w:jc w:val="center"/>
              <w:rPr>
                <w:rFonts w:ascii="Times New Roman" w:hAnsi="Times New Roman" w:cs="Times New Roman"/>
                <w:b/>
              </w:rPr>
            </w:pPr>
            <w:r w:rsidRPr="00AA0FEF">
              <w:rPr>
                <w:rFonts w:ascii="Times New Roman" w:hAnsi="Times New Roman" w:cs="Times New Roman"/>
                <w:b/>
              </w:rPr>
              <w:t>8</w:t>
            </w:r>
          </w:p>
        </w:tc>
      </w:tr>
    </w:tbl>
    <w:p w:rsidR="00E82B80" w:rsidRPr="00AA0FEF" w:rsidRDefault="00E82B80" w:rsidP="00473C5B">
      <w:pPr>
        <w:tabs>
          <w:tab w:val="left" w:pos="720"/>
        </w:tabs>
        <w:spacing w:line="360" w:lineRule="auto"/>
        <w:jc w:val="both"/>
        <w:rPr>
          <w:szCs w:val="24"/>
        </w:rPr>
      </w:pPr>
    </w:p>
    <w:p w:rsidR="00DB6489" w:rsidRPr="00AA0FEF" w:rsidRDefault="00DB6489" w:rsidP="00473C5B">
      <w:pPr>
        <w:tabs>
          <w:tab w:val="left" w:pos="720"/>
        </w:tabs>
        <w:spacing w:line="360" w:lineRule="auto"/>
        <w:jc w:val="both"/>
        <w:rPr>
          <w:szCs w:val="24"/>
        </w:rPr>
      </w:pPr>
    </w:p>
    <w:p w:rsidR="00DB6489" w:rsidRPr="00AA0FEF" w:rsidRDefault="009945D9" w:rsidP="00473C5B">
      <w:pPr>
        <w:tabs>
          <w:tab w:val="left" w:pos="720"/>
        </w:tabs>
        <w:spacing w:line="360" w:lineRule="auto"/>
        <w:jc w:val="both"/>
        <w:rPr>
          <w:szCs w:val="24"/>
        </w:rPr>
      </w:pPr>
      <w:r w:rsidRPr="00AA0FEF">
        <w:rPr>
          <w:szCs w:val="24"/>
        </w:rPr>
        <w:br w:type="page"/>
      </w:r>
    </w:p>
    <w:p w:rsidR="00560D53" w:rsidRPr="00AA0FEF" w:rsidRDefault="005E66DC" w:rsidP="00B06003">
      <w:pPr>
        <w:tabs>
          <w:tab w:val="left" w:pos="720"/>
        </w:tabs>
        <w:spacing w:line="360" w:lineRule="auto"/>
        <w:jc w:val="both"/>
        <w:rPr>
          <w:b/>
          <w:color w:val="0070C0"/>
          <w:szCs w:val="24"/>
        </w:rPr>
      </w:pPr>
      <w:r w:rsidRPr="00AA0FEF">
        <w:rPr>
          <w:szCs w:val="24"/>
        </w:rPr>
        <w:t xml:space="preserve">  </w:t>
      </w:r>
      <w:r w:rsidRPr="00AA0FEF">
        <w:rPr>
          <w:b/>
          <w:color w:val="0070C0"/>
          <w:szCs w:val="24"/>
        </w:rPr>
        <w:t>4.1. İdari Personelin Yaş İtibariyle Dağılımı</w:t>
      </w:r>
    </w:p>
    <w:p w:rsidR="00560D53" w:rsidRPr="00AA0FEF" w:rsidRDefault="00560D53" w:rsidP="00B06003">
      <w:pPr>
        <w:tabs>
          <w:tab w:val="left" w:pos="720"/>
        </w:tabs>
        <w:spacing w:line="360" w:lineRule="auto"/>
        <w:jc w:val="both"/>
        <w:rPr>
          <w:b/>
          <w:color w:val="0070C0"/>
          <w:szCs w:val="24"/>
        </w:rPr>
      </w:pPr>
    </w:p>
    <w:tbl>
      <w:tblPr>
        <w:tblW w:w="9180" w:type="dxa"/>
        <w:jc w:val="center"/>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shd w:val="clear" w:color="auto" w:fill="C6D9F1"/>
        <w:tblLayout w:type="fixed"/>
        <w:tblLook w:val="01E0"/>
      </w:tblPr>
      <w:tblGrid>
        <w:gridCol w:w="2520"/>
        <w:gridCol w:w="900"/>
        <w:gridCol w:w="900"/>
        <w:gridCol w:w="900"/>
        <w:gridCol w:w="900"/>
        <w:gridCol w:w="900"/>
        <w:gridCol w:w="900"/>
        <w:gridCol w:w="1260"/>
      </w:tblGrid>
      <w:tr w:rsidR="005E66DC" w:rsidRPr="00AA0FEF">
        <w:trPr>
          <w:trHeight w:val="814"/>
          <w:jc w:val="center"/>
        </w:trPr>
        <w:tc>
          <w:tcPr>
            <w:tcW w:w="2520" w:type="dxa"/>
            <w:shd w:val="clear" w:color="auto" w:fill="C6D9F1"/>
            <w:vAlign w:val="center"/>
          </w:tcPr>
          <w:p w:rsidR="005E66DC" w:rsidRPr="00AA0FEF" w:rsidRDefault="005E66DC" w:rsidP="00C043E8">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21–25 Yaş</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26–30 Yaş</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31–35 Yaş</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36–40 Yaş</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41–50 Yaş</w:t>
            </w:r>
          </w:p>
        </w:tc>
        <w:tc>
          <w:tcPr>
            <w:tcW w:w="900" w:type="dxa"/>
            <w:shd w:val="clear" w:color="auto" w:fill="C6D9F1"/>
            <w:vAlign w:val="center"/>
          </w:tcPr>
          <w:p w:rsidR="005E66DC" w:rsidRPr="00AA0FEF" w:rsidRDefault="005E66DC" w:rsidP="00C043E8">
            <w:pPr>
              <w:jc w:val="center"/>
              <w:rPr>
                <w:b/>
                <w:sz w:val="22"/>
                <w:szCs w:val="22"/>
                <w:lang w:val="tr-TR"/>
              </w:rPr>
            </w:pPr>
            <w:r w:rsidRPr="00AA0FEF">
              <w:rPr>
                <w:b/>
                <w:sz w:val="22"/>
                <w:szCs w:val="22"/>
                <w:lang w:val="tr-TR"/>
              </w:rPr>
              <w:t>51-Üzeri</w:t>
            </w:r>
          </w:p>
        </w:tc>
        <w:tc>
          <w:tcPr>
            <w:tcW w:w="1260" w:type="dxa"/>
            <w:shd w:val="clear" w:color="auto" w:fill="C6D9F1"/>
          </w:tcPr>
          <w:p w:rsidR="005E66DC" w:rsidRPr="00AA0FEF" w:rsidRDefault="005E66DC" w:rsidP="00C043E8">
            <w:pPr>
              <w:jc w:val="center"/>
              <w:rPr>
                <w:b/>
                <w:sz w:val="22"/>
                <w:szCs w:val="22"/>
                <w:lang w:val="tr-TR"/>
              </w:rPr>
            </w:pPr>
          </w:p>
          <w:p w:rsidR="005E66DC" w:rsidRPr="00AA0FEF" w:rsidRDefault="005E66DC" w:rsidP="00C043E8">
            <w:pPr>
              <w:jc w:val="center"/>
              <w:rPr>
                <w:b/>
                <w:sz w:val="22"/>
                <w:szCs w:val="22"/>
                <w:lang w:val="tr-TR"/>
              </w:rPr>
            </w:pPr>
            <w:r w:rsidRPr="00AA0FEF">
              <w:rPr>
                <w:b/>
                <w:sz w:val="22"/>
                <w:szCs w:val="22"/>
                <w:lang w:val="tr-TR"/>
              </w:rPr>
              <w:t>TOPLAM</w:t>
            </w:r>
          </w:p>
        </w:tc>
      </w:tr>
      <w:tr w:rsidR="005E66DC" w:rsidRPr="00AA0FEF">
        <w:trPr>
          <w:trHeight w:val="708"/>
          <w:jc w:val="center"/>
        </w:trPr>
        <w:tc>
          <w:tcPr>
            <w:tcW w:w="2520" w:type="dxa"/>
            <w:shd w:val="clear" w:color="auto" w:fill="C6D9F1"/>
            <w:vAlign w:val="center"/>
          </w:tcPr>
          <w:p w:rsidR="005E66DC" w:rsidRPr="00AA0FEF" w:rsidRDefault="005E66DC" w:rsidP="00C043E8">
            <w:pPr>
              <w:rPr>
                <w:sz w:val="22"/>
                <w:szCs w:val="22"/>
                <w:lang w:val="tr-TR"/>
              </w:rPr>
            </w:pPr>
            <w:r w:rsidRPr="00AA0FEF">
              <w:rPr>
                <w:sz w:val="22"/>
                <w:szCs w:val="22"/>
                <w:lang w:val="tr-TR"/>
              </w:rPr>
              <w:t>Kişi Sayısı</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3</w:t>
            </w:r>
          </w:p>
        </w:tc>
        <w:tc>
          <w:tcPr>
            <w:tcW w:w="900" w:type="dxa"/>
            <w:shd w:val="clear" w:color="auto" w:fill="C6D9F1"/>
            <w:vAlign w:val="center"/>
          </w:tcPr>
          <w:p w:rsidR="005E66DC" w:rsidRPr="00AA0FEF" w:rsidRDefault="007662BA" w:rsidP="00C043E8">
            <w:pPr>
              <w:jc w:val="center"/>
              <w:rPr>
                <w:sz w:val="22"/>
                <w:szCs w:val="22"/>
                <w:lang w:val="tr-TR"/>
              </w:rPr>
            </w:pPr>
            <w:r w:rsidRPr="00AA0FEF">
              <w:rPr>
                <w:sz w:val="22"/>
                <w:szCs w:val="22"/>
                <w:lang w:val="tr-TR"/>
              </w:rPr>
              <w:t>1</w:t>
            </w:r>
          </w:p>
        </w:tc>
        <w:tc>
          <w:tcPr>
            <w:tcW w:w="900" w:type="dxa"/>
            <w:shd w:val="clear" w:color="auto" w:fill="C6D9F1"/>
            <w:vAlign w:val="center"/>
          </w:tcPr>
          <w:p w:rsidR="005E66DC" w:rsidRPr="00AA0FEF" w:rsidRDefault="007662BA" w:rsidP="00C043E8">
            <w:pPr>
              <w:jc w:val="center"/>
              <w:rPr>
                <w:sz w:val="22"/>
                <w:szCs w:val="22"/>
                <w:lang w:val="tr-TR"/>
              </w:rPr>
            </w:pPr>
            <w:r w:rsidRPr="00AA0FEF">
              <w:rPr>
                <w:sz w:val="22"/>
                <w:szCs w:val="22"/>
                <w:lang w:val="tr-TR"/>
              </w:rPr>
              <w:t>2</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1</w:t>
            </w:r>
          </w:p>
        </w:tc>
        <w:tc>
          <w:tcPr>
            <w:tcW w:w="900" w:type="dxa"/>
            <w:shd w:val="clear" w:color="auto" w:fill="C6D9F1"/>
            <w:vAlign w:val="center"/>
          </w:tcPr>
          <w:p w:rsidR="005E66DC" w:rsidRPr="00AA0FEF" w:rsidRDefault="007662BA" w:rsidP="00C043E8">
            <w:pPr>
              <w:jc w:val="center"/>
              <w:rPr>
                <w:sz w:val="22"/>
                <w:szCs w:val="22"/>
                <w:lang w:val="tr-TR"/>
              </w:rPr>
            </w:pPr>
            <w:r w:rsidRPr="00AA0FEF">
              <w:rPr>
                <w:sz w:val="22"/>
                <w:szCs w:val="22"/>
                <w:lang w:val="tr-TR"/>
              </w:rPr>
              <w:t>1</w:t>
            </w:r>
          </w:p>
        </w:tc>
        <w:tc>
          <w:tcPr>
            <w:tcW w:w="900" w:type="dxa"/>
            <w:shd w:val="clear" w:color="auto" w:fill="C6D9F1"/>
            <w:vAlign w:val="center"/>
          </w:tcPr>
          <w:p w:rsidR="005E66DC" w:rsidRPr="00AA0FEF" w:rsidRDefault="005E66DC" w:rsidP="00C043E8">
            <w:pPr>
              <w:jc w:val="center"/>
              <w:rPr>
                <w:sz w:val="22"/>
                <w:szCs w:val="22"/>
                <w:lang w:val="tr-TR"/>
              </w:rPr>
            </w:pPr>
            <w:r w:rsidRPr="00AA0FEF">
              <w:rPr>
                <w:sz w:val="22"/>
                <w:szCs w:val="22"/>
                <w:lang w:val="tr-TR"/>
              </w:rPr>
              <w:t>-</w:t>
            </w:r>
          </w:p>
        </w:tc>
        <w:tc>
          <w:tcPr>
            <w:tcW w:w="126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8</w:t>
            </w:r>
          </w:p>
        </w:tc>
      </w:tr>
      <w:tr w:rsidR="005E66DC" w:rsidRPr="00AA0FEF">
        <w:trPr>
          <w:trHeight w:val="700"/>
          <w:jc w:val="center"/>
        </w:trPr>
        <w:tc>
          <w:tcPr>
            <w:tcW w:w="2520" w:type="dxa"/>
            <w:shd w:val="clear" w:color="auto" w:fill="C6D9F1"/>
            <w:vAlign w:val="center"/>
          </w:tcPr>
          <w:p w:rsidR="005E66DC" w:rsidRPr="00AA0FEF" w:rsidRDefault="005E66DC" w:rsidP="00C043E8">
            <w:pPr>
              <w:rPr>
                <w:sz w:val="22"/>
                <w:szCs w:val="22"/>
                <w:lang w:val="tr-TR"/>
              </w:rPr>
            </w:pPr>
            <w:r w:rsidRPr="00AA0FEF">
              <w:rPr>
                <w:sz w:val="22"/>
                <w:szCs w:val="22"/>
                <w:lang w:val="tr-TR"/>
              </w:rPr>
              <w:t>Yüzde (%)</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%37,5</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%12,5</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%25</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%12,5</w:t>
            </w:r>
          </w:p>
        </w:tc>
        <w:tc>
          <w:tcPr>
            <w:tcW w:w="900" w:type="dxa"/>
            <w:shd w:val="clear" w:color="auto" w:fill="C6D9F1"/>
            <w:vAlign w:val="center"/>
          </w:tcPr>
          <w:p w:rsidR="005E66DC" w:rsidRPr="00AA0FEF" w:rsidRDefault="00155A0D" w:rsidP="00C043E8">
            <w:pPr>
              <w:jc w:val="center"/>
              <w:rPr>
                <w:sz w:val="22"/>
                <w:szCs w:val="22"/>
                <w:lang w:val="tr-TR"/>
              </w:rPr>
            </w:pPr>
            <w:r w:rsidRPr="00AA0FEF">
              <w:rPr>
                <w:sz w:val="22"/>
                <w:szCs w:val="22"/>
                <w:lang w:val="tr-TR"/>
              </w:rPr>
              <w:t>%12,5</w:t>
            </w:r>
          </w:p>
        </w:tc>
        <w:tc>
          <w:tcPr>
            <w:tcW w:w="900" w:type="dxa"/>
            <w:shd w:val="clear" w:color="auto" w:fill="C6D9F1"/>
            <w:vAlign w:val="center"/>
          </w:tcPr>
          <w:p w:rsidR="005E66DC" w:rsidRPr="00AA0FEF" w:rsidRDefault="005E66DC" w:rsidP="00C043E8">
            <w:pPr>
              <w:jc w:val="center"/>
              <w:rPr>
                <w:sz w:val="22"/>
                <w:szCs w:val="22"/>
                <w:lang w:val="tr-TR"/>
              </w:rPr>
            </w:pPr>
            <w:r w:rsidRPr="00AA0FEF">
              <w:rPr>
                <w:sz w:val="22"/>
                <w:szCs w:val="22"/>
                <w:lang w:val="tr-TR"/>
              </w:rPr>
              <w:t>-</w:t>
            </w:r>
          </w:p>
        </w:tc>
        <w:tc>
          <w:tcPr>
            <w:tcW w:w="1260" w:type="dxa"/>
            <w:shd w:val="clear" w:color="auto" w:fill="C6D9F1"/>
            <w:vAlign w:val="center"/>
          </w:tcPr>
          <w:p w:rsidR="005E66DC" w:rsidRPr="00AA0FEF" w:rsidRDefault="005E66DC" w:rsidP="00C043E8">
            <w:pPr>
              <w:jc w:val="center"/>
              <w:rPr>
                <w:sz w:val="22"/>
                <w:szCs w:val="22"/>
                <w:lang w:val="tr-TR"/>
              </w:rPr>
            </w:pPr>
            <w:r w:rsidRPr="00AA0FEF">
              <w:rPr>
                <w:sz w:val="22"/>
                <w:szCs w:val="22"/>
                <w:lang w:val="tr-TR"/>
              </w:rPr>
              <w:t>100</w:t>
            </w:r>
          </w:p>
        </w:tc>
      </w:tr>
    </w:tbl>
    <w:p w:rsidR="00CE5928" w:rsidRPr="00AA0FEF" w:rsidRDefault="00CE5928" w:rsidP="007D4E68">
      <w:pPr>
        <w:jc w:val="both"/>
        <w:rPr>
          <w:bCs/>
          <w:szCs w:val="24"/>
          <w:lang w:val="tr-TR"/>
        </w:rPr>
      </w:pPr>
    </w:p>
    <w:p w:rsidR="006F05B8" w:rsidRPr="00AA0FEF" w:rsidRDefault="00560D53" w:rsidP="00753CB1">
      <w:pPr>
        <w:pStyle w:val="Balk3"/>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t>4.2. İdari Personelin Eğitim Düzeyi</w:t>
      </w:r>
    </w:p>
    <w:p w:rsidR="0004565F" w:rsidRPr="00AA0FEF" w:rsidRDefault="0004565F" w:rsidP="0004565F">
      <w:pPr>
        <w:rPr>
          <w:szCs w:val="24"/>
          <w:lang w:val="tr-TR"/>
        </w:rPr>
      </w:pPr>
    </w:p>
    <w:tbl>
      <w:tblPr>
        <w:tblW w:w="8640" w:type="dxa"/>
        <w:jc w:val="center"/>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ayout w:type="fixed"/>
        <w:tblLook w:val="01E0"/>
      </w:tblPr>
      <w:tblGrid>
        <w:gridCol w:w="1980"/>
        <w:gridCol w:w="1260"/>
        <w:gridCol w:w="900"/>
        <w:gridCol w:w="1080"/>
        <w:gridCol w:w="900"/>
        <w:gridCol w:w="1440"/>
        <w:gridCol w:w="1080"/>
      </w:tblGrid>
      <w:tr w:rsidR="00560D53" w:rsidRPr="00AA0FEF">
        <w:trPr>
          <w:trHeight w:val="840"/>
          <w:jc w:val="center"/>
        </w:trPr>
        <w:tc>
          <w:tcPr>
            <w:tcW w:w="1980" w:type="dxa"/>
            <w:shd w:val="clear" w:color="auto" w:fill="C6D9F1"/>
            <w:vAlign w:val="center"/>
          </w:tcPr>
          <w:p w:rsidR="00560D53" w:rsidRPr="00AA0FEF" w:rsidRDefault="00560D53" w:rsidP="00C043E8">
            <w:pPr>
              <w:jc w:val="center"/>
              <w:rPr>
                <w:b/>
                <w:sz w:val="20"/>
                <w:lang w:val="tr-TR"/>
              </w:rPr>
            </w:pPr>
            <w:r w:rsidRPr="00AA0FEF">
              <w:rPr>
                <w:b/>
                <w:sz w:val="20"/>
                <w:lang w:val="tr-TR"/>
              </w:rPr>
              <w:t>İDARİ PERSONELİN EĞİTİM DURUMU</w:t>
            </w:r>
          </w:p>
        </w:tc>
        <w:tc>
          <w:tcPr>
            <w:tcW w:w="1260" w:type="dxa"/>
            <w:shd w:val="clear" w:color="auto" w:fill="C6D9F1"/>
            <w:vAlign w:val="center"/>
          </w:tcPr>
          <w:p w:rsidR="00560D53" w:rsidRPr="00AA0FEF" w:rsidRDefault="00560D53" w:rsidP="00C043E8">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60D53" w:rsidRPr="00AA0FEF" w:rsidRDefault="00560D53" w:rsidP="00C043E8">
            <w:pPr>
              <w:jc w:val="center"/>
              <w:rPr>
                <w:b/>
                <w:sz w:val="22"/>
                <w:szCs w:val="22"/>
                <w:lang w:val="tr-TR"/>
              </w:rPr>
            </w:pPr>
            <w:r w:rsidRPr="00AA0FEF">
              <w:rPr>
                <w:b/>
                <w:sz w:val="22"/>
                <w:szCs w:val="22"/>
                <w:lang w:val="tr-TR"/>
              </w:rPr>
              <w:t>Lise</w:t>
            </w:r>
          </w:p>
        </w:tc>
        <w:tc>
          <w:tcPr>
            <w:tcW w:w="1080" w:type="dxa"/>
            <w:shd w:val="clear" w:color="auto" w:fill="C6D9F1"/>
            <w:vAlign w:val="center"/>
          </w:tcPr>
          <w:p w:rsidR="00560D53" w:rsidRPr="00AA0FEF" w:rsidRDefault="00560D53" w:rsidP="00C043E8">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60D53" w:rsidRPr="00AA0FEF" w:rsidRDefault="00560D53" w:rsidP="00C043E8">
            <w:pPr>
              <w:jc w:val="center"/>
              <w:rPr>
                <w:b/>
                <w:sz w:val="22"/>
                <w:szCs w:val="22"/>
                <w:lang w:val="tr-TR"/>
              </w:rPr>
            </w:pPr>
            <w:r w:rsidRPr="00AA0FEF">
              <w:rPr>
                <w:b/>
                <w:sz w:val="22"/>
                <w:szCs w:val="22"/>
                <w:lang w:val="tr-TR"/>
              </w:rPr>
              <w:t>Lisans</w:t>
            </w:r>
          </w:p>
        </w:tc>
        <w:tc>
          <w:tcPr>
            <w:tcW w:w="1440" w:type="dxa"/>
            <w:shd w:val="clear" w:color="auto" w:fill="C6D9F1"/>
            <w:vAlign w:val="center"/>
          </w:tcPr>
          <w:p w:rsidR="00560D53" w:rsidRPr="00AA0FEF" w:rsidRDefault="00560D53" w:rsidP="00C043E8">
            <w:pPr>
              <w:jc w:val="center"/>
              <w:rPr>
                <w:b/>
                <w:sz w:val="22"/>
                <w:szCs w:val="22"/>
                <w:lang w:val="tr-TR"/>
              </w:rPr>
            </w:pPr>
            <w:r w:rsidRPr="00AA0FEF">
              <w:rPr>
                <w:b/>
                <w:sz w:val="22"/>
                <w:szCs w:val="22"/>
                <w:lang w:val="tr-TR"/>
              </w:rPr>
              <w:t>Yüksek Lisans ve Doktora</w:t>
            </w:r>
          </w:p>
        </w:tc>
        <w:tc>
          <w:tcPr>
            <w:tcW w:w="1080" w:type="dxa"/>
            <w:shd w:val="clear" w:color="auto" w:fill="C6D9F1"/>
          </w:tcPr>
          <w:p w:rsidR="00560D53" w:rsidRPr="00AA0FEF" w:rsidRDefault="00560D53" w:rsidP="00C043E8">
            <w:pPr>
              <w:jc w:val="center"/>
              <w:rPr>
                <w:b/>
                <w:sz w:val="20"/>
                <w:lang w:val="tr-TR"/>
              </w:rPr>
            </w:pPr>
          </w:p>
          <w:p w:rsidR="00560D53" w:rsidRPr="00AA0FEF" w:rsidRDefault="00560D53" w:rsidP="00C043E8">
            <w:pPr>
              <w:jc w:val="center"/>
              <w:rPr>
                <w:b/>
                <w:sz w:val="18"/>
                <w:szCs w:val="18"/>
                <w:lang w:val="tr-TR"/>
              </w:rPr>
            </w:pPr>
            <w:r w:rsidRPr="00AA0FEF">
              <w:rPr>
                <w:b/>
                <w:sz w:val="18"/>
                <w:szCs w:val="18"/>
                <w:lang w:val="tr-TR"/>
              </w:rPr>
              <w:t>TOPLAM</w:t>
            </w:r>
          </w:p>
        </w:tc>
      </w:tr>
      <w:tr w:rsidR="00560D53" w:rsidRPr="00AA0FEF">
        <w:trPr>
          <w:trHeight w:val="670"/>
          <w:jc w:val="center"/>
        </w:trPr>
        <w:tc>
          <w:tcPr>
            <w:tcW w:w="1980" w:type="dxa"/>
            <w:shd w:val="clear" w:color="auto" w:fill="C6D9F1"/>
            <w:vAlign w:val="center"/>
          </w:tcPr>
          <w:p w:rsidR="00560D53" w:rsidRPr="00AA0FEF" w:rsidRDefault="00560D53" w:rsidP="00C043E8">
            <w:pPr>
              <w:rPr>
                <w:sz w:val="22"/>
                <w:szCs w:val="22"/>
                <w:lang w:val="tr-TR"/>
              </w:rPr>
            </w:pPr>
            <w:r w:rsidRPr="00AA0FEF">
              <w:rPr>
                <w:sz w:val="22"/>
                <w:szCs w:val="22"/>
                <w:lang w:val="tr-TR"/>
              </w:rPr>
              <w:t>Kişi Sayısı</w:t>
            </w:r>
          </w:p>
        </w:tc>
        <w:tc>
          <w:tcPr>
            <w:tcW w:w="1260" w:type="dxa"/>
            <w:shd w:val="clear" w:color="auto" w:fill="C6D9F1"/>
            <w:vAlign w:val="center"/>
          </w:tcPr>
          <w:p w:rsidR="00560D53" w:rsidRPr="00AA0FEF" w:rsidRDefault="008232E2" w:rsidP="00C043E8">
            <w:pPr>
              <w:jc w:val="center"/>
              <w:rPr>
                <w:sz w:val="22"/>
                <w:szCs w:val="22"/>
                <w:lang w:val="tr-TR"/>
              </w:rPr>
            </w:pPr>
            <w:r w:rsidRPr="00AA0FEF">
              <w:rPr>
                <w:sz w:val="22"/>
                <w:szCs w:val="22"/>
                <w:lang w:val="tr-TR"/>
              </w:rPr>
              <w:t>-</w:t>
            </w:r>
          </w:p>
        </w:tc>
        <w:tc>
          <w:tcPr>
            <w:tcW w:w="900" w:type="dxa"/>
            <w:shd w:val="clear" w:color="auto" w:fill="C6D9F1"/>
            <w:vAlign w:val="center"/>
          </w:tcPr>
          <w:p w:rsidR="00560D53" w:rsidRPr="00AA0FEF" w:rsidRDefault="00155A0D" w:rsidP="00C043E8">
            <w:pPr>
              <w:jc w:val="center"/>
              <w:rPr>
                <w:sz w:val="22"/>
                <w:szCs w:val="22"/>
                <w:lang w:val="tr-TR"/>
              </w:rPr>
            </w:pPr>
            <w:r w:rsidRPr="00AA0FEF">
              <w:rPr>
                <w:sz w:val="22"/>
                <w:szCs w:val="22"/>
                <w:lang w:val="tr-TR"/>
              </w:rPr>
              <w:t>2</w:t>
            </w:r>
          </w:p>
        </w:tc>
        <w:tc>
          <w:tcPr>
            <w:tcW w:w="1080" w:type="dxa"/>
            <w:shd w:val="clear" w:color="auto" w:fill="C6D9F1"/>
            <w:vAlign w:val="center"/>
          </w:tcPr>
          <w:p w:rsidR="00560D53" w:rsidRPr="00AA0FEF" w:rsidRDefault="009C0896" w:rsidP="00C043E8">
            <w:pPr>
              <w:jc w:val="center"/>
              <w:rPr>
                <w:sz w:val="22"/>
                <w:szCs w:val="22"/>
                <w:lang w:val="tr-TR"/>
              </w:rPr>
            </w:pPr>
            <w:r w:rsidRPr="00AA0FEF">
              <w:rPr>
                <w:sz w:val="22"/>
                <w:szCs w:val="22"/>
                <w:lang w:val="tr-TR"/>
              </w:rPr>
              <w:t>1</w:t>
            </w:r>
          </w:p>
        </w:tc>
        <w:tc>
          <w:tcPr>
            <w:tcW w:w="900" w:type="dxa"/>
            <w:shd w:val="clear" w:color="auto" w:fill="C6D9F1"/>
            <w:vAlign w:val="center"/>
          </w:tcPr>
          <w:p w:rsidR="00560D53" w:rsidRPr="00AA0FEF" w:rsidRDefault="009C0896" w:rsidP="00560D53">
            <w:pPr>
              <w:rPr>
                <w:sz w:val="22"/>
                <w:szCs w:val="22"/>
                <w:lang w:val="tr-TR"/>
              </w:rPr>
            </w:pPr>
            <w:r w:rsidRPr="00AA0FEF">
              <w:rPr>
                <w:sz w:val="22"/>
                <w:szCs w:val="22"/>
                <w:lang w:val="tr-TR"/>
              </w:rPr>
              <w:t xml:space="preserve">  5</w:t>
            </w:r>
          </w:p>
        </w:tc>
        <w:tc>
          <w:tcPr>
            <w:tcW w:w="1440" w:type="dxa"/>
            <w:shd w:val="clear" w:color="auto" w:fill="C6D9F1"/>
            <w:vAlign w:val="center"/>
          </w:tcPr>
          <w:p w:rsidR="00560D53" w:rsidRPr="00AA0FEF" w:rsidRDefault="006E474A" w:rsidP="00C043E8">
            <w:pPr>
              <w:jc w:val="center"/>
              <w:rPr>
                <w:sz w:val="22"/>
                <w:szCs w:val="22"/>
                <w:lang w:val="tr-TR"/>
              </w:rPr>
            </w:pPr>
            <w:r w:rsidRPr="00AA0FEF">
              <w:rPr>
                <w:sz w:val="22"/>
                <w:szCs w:val="22"/>
                <w:lang w:val="tr-TR"/>
              </w:rPr>
              <w:t>-</w:t>
            </w:r>
          </w:p>
        </w:tc>
        <w:tc>
          <w:tcPr>
            <w:tcW w:w="1080" w:type="dxa"/>
            <w:shd w:val="clear" w:color="auto" w:fill="C6D9F1"/>
            <w:vAlign w:val="center"/>
          </w:tcPr>
          <w:p w:rsidR="00560D53" w:rsidRPr="00AA0FEF" w:rsidRDefault="00155A0D" w:rsidP="00C043E8">
            <w:pPr>
              <w:jc w:val="center"/>
              <w:rPr>
                <w:sz w:val="22"/>
                <w:szCs w:val="22"/>
                <w:lang w:val="tr-TR"/>
              </w:rPr>
            </w:pPr>
            <w:r w:rsidRPr="00AA0FEF">
              <w:rPr>
                <w:sz w:val="22"/>
                <w:szCs w:val="22"/>
                <w:lang w:val="tr-TR"/>
              </w:rPr>
              <w:t>8</w:t>
            </w:r>
          </w:p>
        </w:tc>
      </w:tr>
      <w:tr w:rsidR="00560D53" w:rsidRPr="00AA0FEF">
        <w:trPr>
          <w:trHeight w:val="704"/>
          <w:jc w:val="center"/>
        </w:trPr>
        <w:tc>
          <w:tcPr>
            <w:tcW w:w="1980" w:type="dxa"/>
            <w:shd w:val="clear" w:color="auto" w:fill="C6D9F1"/>
            <w:vAlign w:val="center"/>
          </w:tcPr>
          <w:p w:rsidR="00560D53" w:rsidRPr="00AA0FEF" w:rsidRDefault="00560D53" w:rsidP="00C043E8">
            <w:pPr>
              <w:rPr>
                <w:sz w:val="22"/>
                <w:szCs w:val="22"/>
                <w:lang w:val="tr-TR"/>
              </w:rPr>
            </w:pPr>
            <w:r w:rsidRPr="00AA0FEF">
              <w:rPr>
                <w:sz w:val="22"/>
                <w:szCs w:val="22"/>
                <w:lang w:val="tr-TR"/>
              </w:rPr>
              <w:t>Yüzde (%)</w:t>
            </w:r>
          </w:p>
        </w:tc>
        <w:tc>
          <w:tcPr>
            <w:tcW w:w="1260" w:type="dxa"/>
            <w:shd w:val="clear" w:color="auto" w:fill="C6D9F1"/>
            <w:vAlign w:val="center"/>
          </w:tcPr>
          <w:p w:rsidR="00560D53" w:rsidRPr="00AA0FEF" w:rsidRDefault="00273182" w:rsidP="00273182">
            <w:pPr>
              <w:rPr>
                <w:sz w:val="22"/>
                <w:szCs w:val="22"/>
                <w:lang w:val="tr-TR"/>
              </w:rPr>
            </w:pPr>
            <w:r w:rsidRPr="00AA0FEF">
              <w:rPr>
                <w:sz w:val="22"/>
                <w:szCs w:val="22"/>
                <w:lang w:val="tr-TR"/>
              </w:rPr>
              <w:t xml:space="preserve">        -</w:t>
            </w:r>
          </w:p>
        </w:tc>
        <w:tc>
          <w:tcPr>
            <w:tcW w:w="900" w:type="dxa"/>
            <w:shd w:val="clear" w:color="auto" w:fill="C6D9F1"/>
            <w:vAlign w:val="center"/>
          </w:tcPr>
          <w:p w:rsidR="00560D53" w:rsidRPr="00AA0FEF" w:rsidRDefault="00273182" w:rsidP="00C043E8">
            <w:pPr>
              <w:jc w:val="center"/>
              <w:rPr>
                <w:sz w:val="22"/>
                <w:szCs w:val="22"/>
                <w:lang w:val="tr-TR"/>
              </w:rPr>
            </w:pPr>
            <w:r w:rsidRPr="00AA0FEF">
              <w:rPr>
                <w:sz w:val="22"/>
                <w:szCs w:val="22"/>
                <w:lang w:val="tr-TR"/>
              </w:rPr>
              <w:t>%25</w:t>
            </w:r>
          </w:p>
        </w:tc>
        <w:tc>
          <w:tcPr>
            <w:tcW w:w="1080" w:type="dxa"/>
            <w:shd w:val="clear" w:color="auto" w:fill="C6D9F1"/>
            <w:vAlign w:val="center"/>
          </w:tcPr>
          <w:p w:rsidR="00560D53" w:rsidRPr="00AA0FEF" w:rsidRDefault="00273182" w:rsidP="00C043E8">
            <w:pPr>
              <w:jc w:val="center"/>
              <w:rPr>
                <w:sz w:val="22"/>
                <w:szCs w:val="22"/>
                <w:lang w:val="tr-TR"/>
              </w:rPr>
            </w:pPr>
            <w:r w:rsidRPr="00AA0FEF">
              <w:rPr>
                <w:sz w:val="22"/>
                <w:szCs w:val="22"/>
                <w:lang w:val="tr-TR"/>
              </w:rPr>
              <w:t>%12,5</w:t>
            </w:r>
          </w:p>
        </w:tc>
        <w:tc>
          <w:tcPr>
            <w:tcW w:w="900" w:type="dxa"/>
            <w:shd w:val="clear" w:color="auto" w:fill="C6D9F1"/>
            <w:vAlign w:val="center"/>
          </w:tcPr>
          <w:p w:rsidR="00560D53" w:rsidRPr="00AA0FEF" w:rsidRDefault="00273182" w:rsidP="00C043E8">
            <w:pPr>
              <w:jc w:val="center"/>
              <w:rPr>
                <w:sz w:val="22"/>
                <w:szCs w:val="22"/>
                <w:lang w:val="tr-TR"/>
              </w:rPr>
            </w:pPr>
            <w:r w:rsidRPr="00AA0FEF">
              <w:rPr>
                <w:sz w:val="22"/>
                <w:szCs w:val="22"/>
                <w:lang w:val="tr-TR"/>
              </w:rPr>
              <w:t>%62,5</w:t>
            </w:r>
          </w:p>
        </w:tc>
        <w:tc>
          <w:tcPr>
            <w:tcW w:w="1440" w:type="dxa"/>
            <w:shd w:val="clear" w:color="auto" w:fill="C6D9F1"/>
            <w:vAlign w:val="center"/>
          </w:tcPr>
          <w:p w:rsidR="00560D53" w:rsidRPr="00AA0FEF" w:rsidRDefault="006E474A" w:rsidP="00C043E8">
            <w:pPr>
              <w:jc w:val="center"/>
              <w:rPr>
                <w:sz w:val="22"/>
                <w:szCs w:val="22"/>
                <w:lang w:val="tr-TR"/>
              </w:rPr>
            </w:pPr>
            <w:r w:rsidRPr="00AA0FEF">
              <w:rPr>
                <w:sz w:val="22"/>
                <w:szCs w:val="22"/>
                <w:lang w:val="tr-TR"/>
              </w:rPr>
              <w:t>-</w:t>
            </w:r>
          </w:p>
        </w:tc>
        <w:tc>
          <w:tcPr>
            <w:tcW w:w="1080" w:type="dxa"/>
            <w:shd w:val="clear" w:color="auto" w:fill="C6D9F1"/>
            <w:vAlign w:val="center"/>
          </w:tcPr>
          <w:p w:rsidR="00560D53" w:rsidRPr="00AA0FEF" w:rsidRDefault="008232E2" w:rsidP="00C043E8">
            <w:pPr>
              <w:jc w:val="center"/>
              <w:rPr>
                <w:sz w:val="22"/>
                <w:szCs w:val="22"/>
                <w:lang w:val="tr-TR"/>
              </w:rPr>
            </w:pPr>
            <w:r w:rsidRPr="00AA0FEF">
              <w:rPr>
                <w:sz w:val="22"/>
                <w:szCs w:val="22"/>
                <w:lang w:val="tr-TR"/>
              </w:rPr>
              <w:t>100</w:t>
            </w:r>
          </w:p>
        </w:tc>
      </w:tr>
    </w:tbl>
    <w:p w:rsidR="00E82B80" w:rsidRPr="00AA0FEF" w:rsidRDefault="00E82B80" w:rsidP="004A3907">
      <w:pPr>
        <w:pStyle w:val="Balk4"/>
        <w:rPr>
          <w:rFonts w:ascii="Times New Roman" w:hAnsi="Times New Roman" w:cs="Times New Roman"/>
          <w:b/>
          <w:color w:val="0070C0"/>
          <w:lang w:val="tr-TR"/>
        </w:rPr>
      </w:pPr>
    </w:p>
    <w:p w:rsidR="004A3907" w:rsidRPr="00AA0FEF" w:rsidRDefault="004A3907" w:rsidP="004A3907">
      <w:pPr>
        <w:pStyle w:val="Balk4"/>
        <w:rPr>
          <w:rFonts w:ascii="Times New Roman" w:hAnsi="Times New Roman" w:cs="Times New Roman"/>
          <w:b/>
          <w:color w:val="0070C0"/>
          <w:lang w:val="tr-TR"/>
        </w:rPr>
      </w:pPr>
      <w:r w:rsidRPr="00AA0FEF">
        <w:rPr>
          <w:rFonts w:ascii="Times New Roman" w:hAnsi="Times New Roman" w:cs="Times New Roman"/>
          <w:b/>
          <w:color w:val="0070C0"/>
          <w:lang w:val="tr-TR"/>
        </w:rPr>
        <w:t xml:space="preserve">    4.3. İdari Personelin Hizmet Süreleri</w:t>
      </w:r>
    </w:p>
    <w:p w:rsidR="004A3907" w:rsidRPr="00AA0FEF" w:rsidRDefault="004A3907" w:rsidP="004A3907">
      <w:pPr>
        <w:rPr>
          <w:lang w:val="tr-TR"/>
        </w:rPr>
      </w:pPr>
    </w:p>
    <w:p w:rsidR="004A3907" w:rsidRPr="00AA0FEF" w:rsidRDefault="004A3907" w:rsidP="004A3907">
      <w:pPr>
        <w:ind w:firstLine="708"/>
        <w:jc w:val="both"/>
        <w:rPr>
          <w:b/>
          <w:lang w:val="tr-TR"/>
        </w:rPr>
      </w:pPr>
    </w:p>
    <w:tbl>
      <w:tblPr>
        <w:tblW w:w="8640" w:type="dxa"/>
        <w:jc w:val="center"/>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ayout w:type="fixed"/>
        <w:tblLook w:val="01E0"/>
      </w:tblPr>
      <w:tblGrid>
        <w:gridCol w:w="2340"/>
        <w:gridCol w:w="964"/>
        <w:gridCol w:w="567"/>
        <w:gridCol w:w="709"/>
        <w:gridCol w:w="820"/>
        <w:gridCol w:w="900"/>
        <w:gridCol w:w="900"/>
        <w:gridCol w:w="1440"/>
      </w:tblGrid>
      <w:tr w:rsidR="004A3907" w:rsidRPr="00AA0FEF" w:rsidTr="0000440A">
        <w:trPr>
          <w:trHeight w:val="829"/>
          <w:jc w:val="center"/>
        </w:trPr>
        <w:tc>
          <w:tcPr>
            <w:tcW w:w="2340" w:type="dxa"/>
            <w:shd w:val="clear" w:color="auto" w:fill="C6D9F1"/>
            <w:vAlign w:val="center"/>
          </w:tcPr>
          <w:p w:rsidR="004A3907" w:rsidRPr="00AA0FEF" w:rsidRDefault="004A3907" w:rsidP="00C043E8">
            <w:pPr>
              <w:jc w:val="center"/>
              <w:rPr>
                <w:b/>
                <w:sz w:val="20"/>
                <w:lang w:val="tr-TR"/>
              </w:rPr>
            </w:pPr>
            <w:r w:rsidRPr="00AA0FEF">
              <w:rPr>
                <w:b/>
                <w:sz w:val="20"/>
                <w:lang w:val="tr-TR"/>
              </w:rPr>
              <w:t>İDARİ PERSONELİN HİZMET SÜRELERİ</w:t>
            </w:r>
          </w:p>
        </w:tc>
        <w:tc>
          <w:tcPr>
            <w:tcW w:w="964"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1-3 Yıl</w:t>
            </w:r>
          </w:p>
        </w:tc>
        <w:tc>
          <w:tcPr>
            <w:tcW w:w="567"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4-6 Yıl</w:t>
            </w:r>
          </w:p>
        </w:tc>
        <w:tc>
          <w:tcPr>
            <w:tcW w:w="709"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7-10 Yıl</w:t>
            </w:r>
          </w:p>
        </w:tc>
        <w:tc>
          <w:tcPr>
            <w:tcW w:w="820"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11-15 Yıl</w:t>
            </w:r>
          </w:p>
        </w:tc>
        <w:tc>
          <w:tcPr>
            <w:tcW w:w="900"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16-20 Yıl</w:t>
            </w:r>
          </w:p>
        </w:tc>
        <w:tc>
          <w:tcPr>
            <w:tcW w:w="900" w:type="dxa"/>
            <w:shd w:val="clear" w:color="auto" w:fill="C6D9F1"/>
            <w:vAlign w:val="center"/>
          </w:tcPr>
          <w:p w:rsidR="004A3907" w:rsidRPr="00AA0FEF" w:rsidRDefault="004A3907" w:rsidP="00C043E8">
            <w:pPr>
              <w:jc w:val="center"/>
              <w:rPr>
                <w:b/>
                <w:sz w:val="22"/>
                <w:szCs w:val="22"/>
                <w:lang w:val="tr-TR"/>
              </w:rPr>
            </w:pPr>
            <w:r w:rsidRPr="00AA0FEF">
              <w:rPr>
                <w:b/>
                <w:sz w:val="22"/>
                <w:szCs w:val="22"/>
                <w:lang w:val="tr-TR"/>
              </w:rPr>
              <w:t>21-Üzeri</w:t>
            </w:r>
          </w:p>
        </w:tc>
        <w:tc>
          <w:tcPr>
            <w:tcW w:w="1440" w:type="dxa"/>
            <w:shd w:val="clear" w:color="auto" w:fill="C6D9F1"/>
          </w:tcPr>
          <w:p w:rsidR="004A3907" w:rsidRPr="00AA0FEF" w:rsidRDefault="004A3907" w:rsidP="00C043E8">
            <w:pPr>
              <w:jc w:val="center"/>
              <w:rPr>
                <w:b/>
                <w:sz w:val="22"/>
                <w:szCs w:val="22"/>
                <w:lang w:val="tr-TR"/>
              </w:rPr>
            </w:pPr>
          </w:p>
          <w:p w:rsidR="004A3907" w:rsidRPr="00AA0FEF" w:rsidRDefault="004A3907" w:rsidP="00C043E8">
            <w:pPr>
              <w:jc w:val="center"/>
              <w:rPr>
                <w:b/>
                <w:sz w:val="22"/>
                <w:szCs w:val="22"/>
                <w:lang w:val="tr-TR"/>
              </w:rPr>
            </w:pPr>
            <w:r w:rsidRPr="00AA0FEF">
              <w:rPr>
                <w:b/>
                <w:sz w:val="22"/>
                <w:szCs w:val="22"/>
                <w:lang w:val="tr-TR"/>
              </w:rPr>
              <w:t>TOPLAM</w:t>
            </w:r>
          </w:p>
        </w:tc>
      </w:tr>
      <w:tr w:rsidR="004A3907" w:rsidRPr="00AA0FEF" w:rsidTr="0000440A">
        <w:trPr>
          <w:trHeight w:val="612"/>
          <w:jc w:val="center"/>
        </w:trPr>
        <w:tc>
          <w:tcPr>
            <w:tcW w:w="2340" w:type="dxa"/>
            <w:shd w:val="clear" w:color="auto" w:fill="C6D9F1"/>
            <w:vAlign w:val="center"/>
          </w:tcPr>
          <w:p w:rsidR="004A3907" w:rsidRPr="00AA0FEF" w:rsidRDefault="004A3907" w:rsidP="00C043E8">
            <w:pPr>
              <w:rPr>
                <w:sz w:val="22"/>
                <w:szCs w:val="22"/>
                <w:lang w:val="tr-TR"/>
              </w:rPr>
            </w:pPr>
            <w:r w:rsidRPr="00AA0FEF">
              <w:rPr>
                <w:sz w:val="22"/>
                <w:szCs w:val="22"/>
                <w:lang w:val="tr-TR"/>
              </w:rPr>
              <w:t>Kişi Sayısı</w:t>
            </w:r>
          </w:p>
        </w:tc>
        <w:tc>
          <w:tcPr>
            <w:tcW w:w="964" w:type="dxa"/>
            <w:shd w:val="clear" w:color="auto" w:fill="C6D9F1"/>
            <w:vAlign w:val="center"/>
          </w:tcPr>
          <w:p w:rsidR="004A3907" w:rsidRPr="00AA0FEF" w:rsidRDefault="007D4E68" w:rsidP="00C043E8">
            <w:pPr>
              <w:jc w:val="center"/>
              <w:rPr>
                <w:sz w:val="22"/>
                <w:szCs w:val="22"/>
                <w:lang w:val="tr-TR"/>
              </w:rPr>
            </w:pPr>
            <w:r w:rsidRPr="00AA0FEF">
              <w:rPr>
                <w:sz w:val="22"/>
                <w:szCs w:val="22"/>
                <w:lang w:val="tr-TR"/>
              </w:rPr>
              <w:t>5</w:t>
            </w:r>
          </w:p>
        </w:tc>
        <w:tc>
          <w:tcPr>
            <w:tcW w:w="567" w:type="dxa"/>
            <w:shd w:val="clear" w:color="auto" w:fill="C6D9F1"/>
            <w:vAlign w:val="center"/>
          </w:tcPr>
          <w:p w:rsidR="004A3907" w:rsidRPr="00AA0FEF" w:rsidRDefault="007D4E68" w:rsidP="00C043E8">
            <w:pPr>
              <w:jc w:val="center"/>
              <w:rPr>
                <w:sz w:val="22"/>
                <w:szCs w:val="22"/>
                <w:lang w:val="tr-TR"/>
              </w:rPr>
            </w:pPr>
            <w:r w:rsidRPr="00AA0FEF">
              <w:rPr>
                <w:sz w:val="22"/>
                <w:szCs w:val="22"/>
                <w:lang w:val="tr-TR"/>
              </w:rPr>
              <w:t>-</w:t>
            </w:r>
          </w:p>
        </w:tc>
        <w:tc>
          <w:tcPr>
            <w:tcW w:w="709" w:type="dxa"/>
            <w:shd w:val="clear" w:color="auto" w:fill="C6D9F1"/>
            <w:vAlign w:val="center"/>
          </w:tcPr>
          <w:p w:rsidR="004A3907" w:rsidRPr="00AA0FEF" w:rsidRDefault="007D4E68" w:rsidP="00C043E8">
            <w:pPr>
              <w:jc w:val="center"/>
              <w:rPr>
                <w:sz w:val="22"/>
                <w:szCs w:val="22"/>
                <w:lang w:val="tr-TR"/>
              </w:rPr>
            </w:pPr>
            <w:r w:rsidRPr="00AA0FEF">
              <w:rPr>
                <w:sz w:val="22"/>
                <w:szCs w:val="22"/>
                <w:lang w:val="tr-TR"/>
              </w:rPr>
              <w:t>-</w:t>
            </w:r>
          </w:p>
        </w:tc>
        <w:tc>
          <w:tcPr>
            <w:tcW w:w="820" w:type="dxa"/>
            <w:shd w:val="clear" w:color="auto" w:fill="C6D9F1"/>
            <w:vAlign w:val="center"/>
          </w:tcPr>
          <w:p w:rsidR="004A3907" w:rsidRPr="00AA0FEF" w:rsidRDefault="00155A0D" w:rsidP="00C043E8">
            <w:pPr>
              <w:jc w:val="center"/>
              <w:rPr>
                <w:sz w:val="22"/>
                <w:szCs w:val="22"/>
                <w:lang w:val="tr-TR"/>
              </w:rPr>
            </w:pPr>
            <w:r w:rsidRPr="00AA0FEF">
              <w:rPr>
                <w:sz w:val="22"/>
                <w:szCs w:val="22"/>
                <w:lang w:val="tr-TR"/>
              </w:rPr>
              <w:t>2</w:t>
            </w:r>
          </w:p>
        </w:tc>
        <w:tc>
          <w:tcPr>
            <w:tcW w:w="900" w:type="dxa"/>
            <w:shd w:val="clear" w:color="auto" w:fill="C6D9F1"/>
            <w:vAlign w:val="center"/>
          </w:tcPr>
          <w:p w:rsidR="004A3907" w:rsidRPr="00AA0FEF" w:rsidRDefault="007D4E68" w:rsidP="00C043E8">
            <w:pPr>
              <w:jc w:val="center"/>
              <w:rPr>
                <w:sz w:val="22"/>
                <w:szCs w:val="22"/>
                <w:lang w:val="tr-TR"/>
              </w:rPr>
            </w:pPr>
            <w:r w:rsidRPr="00AA0FEF">
              <w:rPr>
                <w:sz w:val="22"/>
                <w:szCs w:val="22"/>
                <w:lang w:val="tr-TR"/>
              </w:rPr>
              <w:t>1</w:t>
            </w:r>
          </w:p>
        </w:tc>
        <w:tc>
          <w:tcPr>
            <w:tcW w:w="900" w:type="dxa"/>
            <w:shd w:val="clear" w:color="auto" w:fill="C6D9F1"/>
            <w:vAlign w:val="center"/>
          </w:tcPr>
          <w:p w:rsidR="004A3907" w:rsidRPr="00AA0FEF" w:rsidRDefault="007D4E68" w:rsidP="00C043E8">
            <w:pPr>
              <w:jc w:val="center"/>
              <w:rPr>
                <w:sz w:val="22"/>
                <w:szCs w:val="22"/>
                <w:lang w:val="tr-TR"/>
              </w:rPr>
            </w:pPr>
            <w:r w:rsidRPr="00AA0FEF">
              <w:rPr>
                <w:sz w:val="22"/>
                <w:szCs w:val="22"/>
                <w:lang w:val="tr-TR"/>
              </w:rPr>
              <w:t>-</w:t>
            </w:r>
          </w:p>
        </w:tc>
        <w:tc>
          <w:tcPr>
            <w:tcW w:w="1440" w:type="dxa"/>
            <w:shd w:val="clear" w:color="auto" w:fill="C6D9F1"/>
            <w:vAlign w:val="center"/>
          </w:tcPr>
          <w:p w:rsidR="004A3907" w:rsidRPr="00AA0FEF" w:rsidRDefault="00155A0D" w:rsidP="00C043E8">
            <w:pPr>
              <w:jc w:val="center"/>
              <w:rPr>
                <w:sz w:val="22"/>
                <w:szCs w:val="22"/>
                <w:lang w:val="tr-TR"/>
              </w:rPr>
            </w:pPr>
            <w:r w:rsidRPr="00AA0FEF">
              <w:rPr>
                <w:sz w:val="22"/>
                <w:szCs w:val="22"/>
                <w:lang w:val="tr-TR"/>
              </w:rPr>
              <w:t>8</w:t>
            </w:r>
          </w:p>
        </w:tc>
      </w:tr>
      <w:tr w:rsidR="004A3907" w:rsidRPr="00AA0FEF" w:rsidTr="0000440A">
        <w:trPr>
          <w:trHeight w:val="536"/>
          <w:jc w:val="center"/>
        </w:trPr>
        <w:tc>
          <w:tcPr>
            <w:tcW w:w="2340" w:type="dxa"/>
            <w:shd w:val="clear" w:color="auto" w:fill="C6D9F1"/>
            <w:vAlign w:val="center"/>
          </w:tcPr>
          <w:p w:rsidR="004A3907" w:rsidRPr="00AA0FEF" w:rsidRDefault="004A3907" w:rsidP="00C043E8">
            <w:pPr>
              <w:rPr>
                <w:sz w:val="22"/>
                <w:szCs w:val="22"/>
                <w:lang w:val="tr-TR"/>
              </w:rPr>
            </w:pPr>
            <w:r w:rsidRPr="00AA0FEF">
              <w:rPr>
                <w:sz w:val="22"/>
                <w:szCs w:val="22"/>
                <w:lang w:val="tr-TR"/>
              </w:rPr>
              <w:t>Yüzde (%)</w:t>
            </w:r>
          </w:p>
        </w:tc>
        <w:tc>
          <w:tcPr>
            <w:tcW w:w="964" w:type="dxa"/>
            <w:shd w:val="clear" w:color="auto" w:fill="C6D9F1"/>
            <w:vAlign w:val="center"/>
          </w:tcPr>
          <w:p w:rsidR="004A3907" w:rsidRPr="00AA0FEF" w:rsidRDefault="00273182" w:rsidP="00C043E8">
            <w:pPr>
              <w:jc w:val="center"/>
              <w:rPr>
                <w:sz w:val="22"/>
                <w:szCs w:val="22"/>
                <w:lang w:val="tr-TR"/>
              </w:rPr>
            </w:pPr>
            <w:r w:rsidRPr="00AA0FEF">
              <w:rPr>
                <w:sz w:val="22"/>
                <w:szCs w:val="22"/>
                <w:lang w:val="tr-TR"/>
              </w:rPr>
              <w:t>%62,5</w:t>
            </w:r>
          </w:p>
        </w:tc>
        <w:tc>
          <w:tcPr>
            <w:tcW w:w="567" w:type="dxa"/>
            <w:shd w:val="clear" w:color="auto" w:fill="C6D9F1"/>
            <w:vAlign w:val="center"/>
          </w:tcPr>
          <w:p w:rsidR="004A3907" w:rsidRPr="00AA0FEF" w:rsidRDefault="00273182" w:rsidP="004A3907">
            <w:pPr>
              <w:jc w:val="center"/>
              <w:rPr>
                <w:sz w:val="22"/>
                <w:szCs w:val="22"/>
                <w:lang w:val="tr-TR"/>
              </w:rPr>
            </w:pPr>
            <w:r w:rsidRPr="00AA0FEF">
              <w:rPr>
                <w:sz w:val="22"/>
                <w:szCs w:val="22"/>
                <w:lang w:val="tr-TR"/>
              </w:rPr>
              <w:t>-</w:t>
            </w:r>
          </w:p>
        </w:tc>
        <w:tc>
          <w:tcPr>
            <w:tcW w:w="709" w:type="dxa"/>
            <w:shd w:val="clear" w:color="auto" w:fill="C6D9F1"/>
            <w:vAlign w:val="center"/>
          </w:tcPr>
          <w:p w:rsidR="004A3907" w:rsidRPr="00AA0FEF" w:rsidRDefault="00273182" w:rsidP="00C043E8">
            <w:pPr>
              <w:jc w:val="center"/>
              <w:rPr>
                <w:sz w:val="22"/>
                <w:szCs w:val="22"/>
                <w:lang w:val="tr-TR"/>
              </w:rPr>
            </w:pPr>
            <w:r w:rsidRPr="00AA0FEF">
              <w:rPr>
                <w:sz w:val="22"/>
                <w:szCs w:val="22"/>
                <w:lang w:val="tr-TR"/>
              </w:rPr>
              <w:t>-</w:t>
            </w:r>
          </w:p>
        </w:tc>
        <w:tc>
          <w:tcPr>
            <w:tcW w:w="820" w:type="dxa"/>
            <w:shd w:val="clear" w:color="auto" w:fill="C6D9F1"/>
            <w:vAlign w:val="center"/>
          </w:tcPr>
          <w:p w:rsidR="004A3907" w:rsidRPr="00AA0FEF" w:rsidRDefault="00273182" w:rsidP="00C043E8">
            <w:pPr>
              <w:jc w:val="center"/>
              <w:rPr>
                <w:sz w:val="22"/>
                <w:szCs w:val="22"/>
                <w:lang w:val="tr-TR"/>
              </w:rPr>
            </w:pPr>
            <w:r w:rsidRPr="00AA0FEF">
              <w:rPr>
                <w:sz w:val="22"/>
                <w:szCs w:val="22"/>
                <w:lang w:val="tr-TR"/>
              </w:rPr>
              <w:t>%25</w:t>
            </w:r>
          </w:p>
        </w:tc>
        <w:tc>
          <w:tcPr>
            <w:tcW w:w="900" w:type="dxa"/>
            <w:shd w:val="clear" w:color="auto" w:fill="C6D9F1"/>
            <w:vAlign w:val="center"/>
          </w:tcPr>
          <w:p w:rsidR="004A3907" w:rsidRPr="00AA0FEF" w:rsidRDefault="00273182" w:rsidP="00C043E8">
            <w:pPr>
              <w:jc w:val="center"/>
              <w:rPr>
                <w:sz w:val="22"/>
                <w:szCs w:val="22"/>
                <w:lang w:val="tr-TR"/>
              </w:rPr>
            </w:pPr>
            <w:r w:rsidRPr="00AA0FEF">
              <w:rPr>
                <w:sz w:val="22"/>
                <w:szCs w:val="22"/>
                <w:lang w:val="tr-TR"/>
              </w:rPr>
              <w:t>%12,5</w:t>
            </w:r>
          </w:p>
        </w:tc>
        <w:tc>
          <w:tcPr>
            <w:tcW w:w="900" w:type="dxa"/>
            <w:shd w:val="clear" w:color="auto" w:fill="C6D9F1"/>
            <w:vAlign w:val="center"/>
          </w:tcPr>
          <w:p w:rsidR="004A3907" w:rsidRPr="00AA0FEF" w:rsidRDefault="006E474A" w:rsidP="004A3907">
            <w:pPr>
              <w:jc w:val="center"/>
              <w:rPr>
                <w:sz w:val="22"/>
                <w:szCs w:val="22"/>
                <w:lang w:val="tr-TR"/>
              </w:rPr>
            </w:pPr>
            <w:r w:rsidRPr="00AA0FEF">
              <w:rPr>
                <w:sz w:val="22"/>
                <w:szCs w:val="22"/>
                <w:lang w:val="tr-TR"/>
              </w:rPr>
              <w:t>-</w:t>
            </w:r>
          </w:p>
        </w:tc>
        <w:tc>
          <w:tcPr>
            <w:tcW w:w="1440" w:type="dxa"/>
            <w:shd w:val="clear" w:color="auto" w:fill="C6D9F1"/>
            <w:vAlign w:val="center"/>
          </w:tcPr>
          <w:p w:rsidR="004A3907" w:rsidRPr="00AA0FEF" w:rsidRDefault="004A3907" w:rsidP="00C043E8">
            <w:pPr>
              <w:jc w:val="center"/>
              <w:rPr>
                <w:sz w:val="22"/>
                <w:szCs w:val="22"/>
                <w:lang w:val="tr-TR"/>
              </w:rPr>
            </w:pPr>
            <w:r w:rsidRPr="00AA0FEF">
              <w:rPr>
                <w:sz w:val="22"/>
                <w:szCs w:val="22"/>
                <w:lang w:val="tr-TR"/>
              </w:rPr>
              <w:t>100</w:t>
            </w:r>
          </w:p>
        </w:tc>
      </w:tr>
    </w:tbl>
    <w:p w:rsidR="004D7ACB" w:rsidRPr="00AA0FEF" w:rsidRDefault="004D7ACB" w:rsidP="00CE5928">
      <w:pPr>
        <w:pStyle w:val="Balk3"/>
        <w:rPr>
          <w:rFonts w:ascii="Times New Roman" w:hAnsi="Times New Roman" w:cs="Times New Roman"/>
          <w:b/>
          <w:i w:val="0"/>
          <w:iCs/>
          <w:color w:val="0070C0"/>
          <w:szCs w:val="24"/>
          <w:lang w:val="tr-TR"/>
        </w:rPr>
      </w:pPr>
    </w:p>
    <w:p w:rsidR="00FF6E01" w:rsidRPr="00AA0FEF" w:rsidRDefault="00581EB1" w:rsidP="00FF6E01">
      <w:pPr>
        <w:pStyle w:val="Balk3"/>
        <w:ind w:firstLine="708"/>
        <w:rPr>
          <w:rFonts w:ascii="Times New Roman" w:hAnsi="Times New Roman" w:cs="Times New Roman"/>
          <w:b/>
          <w:i w:val="0"/>
          <w:iCs/>
          <w:color w:val="0070C0"/>
          <w:szCs w:val="24"/>
          <w:lang w:val="tr-TR"/>
        </w:rPr>
      </w:pPr>
      <w:r w:rsidRPr="00AA0FEF">
        <w:rPr>
          <w:rFonts w:ascii="Times New Roman" w:hAnsi="Times New Roman" w:cs="Times New Roman"/>
          <w:b/>
          <w:i w:val="0"/>
          <w:iCs/>
          <w:color w:val="0070C0"/>
          <w:szCs w:val="24"/>
          <w:lang w:val="tr-TR"/>
        </w:rPr>
        <w:t>5</w:t>
      </w:r>
      <w:r w:rsidR="00FF6E01" w:rsidRPr="00AA0FEF">
        <w:rPr>
          <w:rFonts w:ascii="Times New Roman" w:hAnsi="Times New Roman" w:cs="Times New Roman"/>
          <w:b/>
          <w:i w:val="0"/>
          <w:iCs/>
          <w:color w:val="0070C0"/>
          <w:szCs w:val="24"/>
          <w:lang w:val="tr-TR"/>
        </w:rPr>
        <w:t>- Sunulan Hizmetler</w:t>
      </w:r>
    </w:p>
    <w:p w:rsidR="00D1570E" w:rsidRPr="00AA0FEF" w:rsidRDefault="00873E4D" w:rsidP="00D1570E">
      <w:pPr>
        <w:rPr>
          <w:szCs w:val="24"/>
          <w:lang w:val="tr-TR"/>
        </w:rPr>
      </w:pPr>
      <w:r w:rsidRPr="00AA0FEF">
        <w:rPr>
          <w:szCs w:val="24"/>
          <w:lang w:val="tr-TR"/>
        </w:rPr>
        <w:tab/>
      </w:r>
      <w:r w:rsidRPr="00AA0FEF">
        <w:rPr>
          <w:szCs w:val="24"/>
          <w:lang w:val="tr-TR"/>
        </w:rPr>
        <w:tab/>
      </w:r>
    </w:p>
    <w:p w:rsidR="00A10B81" w:rsidRPr="00AA0FEF" w:rsidRDefault="00FF4AD2" w:rsidP="00FF4AD2">
      <w:pPr>
        <w:tabs>
          <w:tab w:val="left" w:pos="900"/>
        </w:tabs>
        <w:spacing w:line="360" w:lineRule="auto"/>
        <w:jc w:val="both"/>
        <w:rPr>
          <w:bCs/>
          <w:szCs w:val="24"/>
          <w:lang w:val="tr-TR" w:eastAsia="tr-TR"/>
        </w:rPr>
      </w:pPr>
      <w:r w:rsidRPr="00AA0FEF">
        <w:rPr>
          <w:szCs w:val="24"/>
          <w:lang w:val="tr-TR"/>
        </w:rPr>
        <w:tab/>
        <w:t xml:space="preserve">Başkanlığımız, 5018 sayılı Kanunun 60 ıncı maddesi ile </w:t>
      </w:r>
      <w:proofErr w:type="gramStart"/>
      <w:r w:rsidR="00EF3F48" w:rsidRPr="00AA0FEF">
        <w:rPr>
          <w:szCs w:val="24"/>
          <w:lang w:val="tr-TR"/>
        </w:rPr>
        <w:t>22/12/2005</w:t>
      </w:r>
      <w:proofErr w:type="gramEnd"/>
      <w:r w:rsidR="00EF3F48" w:rsidRPr="00AA0FEF">
        <w:rPr>
          <w:szCs w:val="24"/>
          <w:lang w:val="tr-TR"/>
        </w:rPr>
        <w:t xml:space="preserve"> tarih ve 5436 sayılı Kanunun 15 inci maddesine dayanılarak hazırlanan </w:t>
      </w:r>
      <w:r w:rsidRPr="00AA0FEF">
        <w:rPr>
          <w:szCs w:val="24"/>
          <w:lang w:val="tr-TR"/>
        </w:rPr>
        <w:t xml:space="preserve">Strateji Geliştirme Birimlerinin Çalışma Usul ve Esasları Hakkında Yönetmelikte </w:t>
      </w:r>
      <w:r w:rsidRPr="00AA0FEF">
        <w:rPr>
          <w:bCs/>
          <w:szCs w:val="24"/>
          <w:lang w:val="tr-TR" w:eastAsia="tr-TR"/>
        </w:rPr>
        <w:t xml:space="preserve">belirtilen görevleri yerine getirmek üzere </w:t>
      </w:r>
      <w:r w:rsidR="00EF3F48" w:rsidRPr="00AA0FEF">
        <w:rPr>
          <w:bCs/>
          <w:szCs w:val="24"/>
          <w:lang w:val="tr-TR" w:eastAsia="tr-TR"/>
        </w:rPr>
        <w:t>kurulmuştur.</w:t>
      </w:r>
    </w:p>
    <w:p w:rsidR="0054700B" w:rsidRPr="00AA0FEF" w:rsidRDefault="0054700B" w:rsidP="0054700B">
      <w:pPr>
        <w:pStyle w:val="Balk3"/>
        <w:rPr>
          <w:rFonts w:ascii="Times New Roman" w:hAnsi="Times New Roman" w:cs="Times New Roman"/>
          <w:b/>
          <w:i w:val="0"/>
          <w:szCs w:val="24"/>
          <w:lang w:val="de-DE"/>
        </w:rPr>
      </w:pPr>
      <w:r w:rsidRPr="00AA0FEF">
        <w:rPr>
          <w:rFonts w:ascii="Times New Roman" w:hAnsi="Times New Roman" w:cs="Times New Roman"/>
          <w:b/>
          <w:i w:val="0"/>
          <w:szCs w:val="24"/>
          <w:lang w:val="de-DE"/>
        </w:rPr>
        <w:t>STRATEJİK PLANLAMA VE YÖNETİM BİLGİ SİSTEMİ MÜDÜRLÜĞÜ</w:t>
      </w:r>
    </w:p>
    <w:p w:rsidR="0054700B" w:rsidRPr="00AA0FEF" w:rsidRDefault="0054700B" w:rsidP="0054700B">
      <w:pPr>
        <w:rPr>
          <w:lang w:val="de-DE"/>
        </w:rPr>
      </w:pPr>
    </w:p>
    <w:p w:rsidR="0054700B" w:rsidRPr="00AA0FEF" w:rsidRDefault="0054700B" w:rsidP="0054700B">
      <w:pPr>
        <w:numPr>
          <w:ilvl w:val="0"/>
          <w:numId w:val="8"/>
        </w:numPr>
        <w:spacing w:line="360" w:lineRule="auto"/>
        <w:jc w:val="both"/>
        <w:rPr>
          <w:szCs w:val="24"/>
          <w:lang w:val="de-DE"/>
        </w:rPr>
      </w:pPr>
      <w:r w:rsidRPr="00AA0FEF">
        <w:rPr>
          <w:szCs w:val="24"/>
          <w:lang w:val="de-DE"/>
        </w:rPr>
        <w:t>Ulusal kalkınma programlarına dayanarak hazırlanan program çerçevesinde orta ve uzun vadeli strateji ve politikalarını belirlemek</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Amaç ve hedefleri oluşturmak üzere çalışmalar yapmak</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Birim faaliyet raporlarını esas alarak idarenin faaliyet raporunu hazırlamak</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 xml:space="preserve">Stratejik planlama çalışmalarına yönelik bir hazırlık programı oluşturmak </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 xml:space="preserve">Stratejik planlama çalışmalarını koordine etmek ve bu çalışmalarla ilgili </w:t>
      </w:r>
      <w:r w:rsidRPr="00AA0FEF">
        <w:rPr>
          <w:color w:val="000000"/>
          <w:szCs w:val="24"/>
          <w:lang w:val="de-DE"/>
        </w:rPr>
        <w:t>destek ve danışmanlık hizmetlerini yürütmek</w:t>
      </w:r>
      <w:r w:rsidR="00BD4108" w:rsidRPr="00AA0FEF">
        <w:rPr>
          <w:color w:val="000000"/>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İdarenin görev alanına giren konularda performans ve kalite ölçütlerini belirlemek ve geliştirmek</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lang w:val="de-DE"/>
        </w:rPr>
        <w:t>İdarenin görev alanına giren konularda, hizmetleri etkileyecek dış faktörleri incelemek ve yeni hizmet fırsatları belirlemek</w:t>
      </w:r>
      <w:r w:rsidR="00BD4108" w:rsidRPr="00AA0FEF">
        <w:rPr>
          <w:szCs w:val="24"/>
          <w:lang w:val="de-DE"/>
        </w:rPr>
        <w:t>,</w:t>
      </w:r>
    </w:p>
    <w:p w:rsidR="0054700B" w:rsidRPr="00AA0FEF" w:rsidRDefault="0054700B" w:rsidP="0054700B">
      <w:pPr>
        <w:numPr>
          <w:ilvl w:val="0"/>
          <w:numId w:val="8"/>
        </w:numPr>
        <w:spacing w:line="360" w:lineRule="auto"/>
        <w:jc w:val="both"/>
        <w:rPr>
          <w:szCs w:val="24"/>
          <w:lang w:val="de-DE"/>
        </w:rPr>
      </w:pPr>
      <w:r w:rsidRPr="00AA0FEF">
        <w:rPr>
          <w:szCs w:val="24"/>
        </w:rPr>
        <w:t>Kurum içi kapasite araştırması yapmak</w:t>
      </w:r>
      <w:r w:rsidR="00BD4108" w:rsidRPr="00AA0FEF">
        <w:rPr>
          <w:szCs w:val="24"/>
        </w:rPr>
        <w:t>,</w:t>
      </w:r>
    </w:p>
    <w:p w:rsidR="0054700B" w:rsidRPr="00AA0FEF" w:rsidRDefault="0054700B" w:rsidP="0054700B">
      <w:pPr>
        <w:numPr>
          <w:ilvl w:val="0"/>
          <w:numId w:val="8"/>
        </w:numPr>
        <w:spacing w:line="360" w:lineRule="auto"/>
        <w:jc w:val="both"/>
        <w:rPr>
          <w:szCs w:val="24"/>
          <w:lang w:val="de-DE"/>
        </w:rPr>
      </w:pPr>
      <w:r w:rsidRPr="00AA0FEF">
        <w:rPr>
          <w:szCs w:val="24"/>
        </w:rPr>
        <w:t>Hizmetlerin etkililiğini ve tatmin düzeyini analiz etmek ve genel araştırmalar yapmak</w:t>
      </w:r>
      <w:r w:rsidR="00BD4108" w:rsidRPr="00AA0FEF">
        <w:rPr>
          <w:szCs w:val="24"/>
        </w:rPr>
        <w:t>,</w:t>
      </w:r>
    </w:p>
    <w:p w:rsidR="0054700B" w:rsidRPr="00AA0FEF" w:rsidRDefault="0054700B" w:rsidP="0054700B">
      <w:pPr>
        <w:numPr>
          <w:ilvl w:val="0"/>
          <w:numId w:val="8"/>
        </w:numPr>
        <w:spacing w:line="360" w:lineRule="auto"/>
        <w:jc w:val="both"/>
        <w:rPr>
          <w:szCs w:val="24"/>
          <w:lang w:val="de-DE"/>
        </w:rPr>
      </w:pPr>
      <w:r w:rsidRPr="00AA0FEF">
        <w:rPr>
          <w:szCs w:val="24"/>
        </w:rPr>
        <w:t>Yeni hizmet fırsatları belirlemek etkililik ve verimliliği önleyen tehditlere tedbirler almak</w:t>
      </w:r>
      <w:r w:rsidR="00BD4108" w:rsidRPr="00AA0FEF">
        <w:rPr>
          <w:szCs w:val="24"/>
        </w:rPr>
        <w:t>,</w:t>
      </w:r>
    </w:p>
    <w:p w:rsidR="0054700B" w:rsidRPr="00AA0FEF" w:rsidRDefault="0054700B" w:rsidP="0054700B">
      <w:pPr>
        <w:numPr>
          <w:ilvl w:val="0"/>
          <w:numId w:val="8"/>
        </w:numPr>
        <w:spacing w:line="360" w:lineRule="auto"/>
        <w:jc w:val="both"/>
        <w:rPr>
          <w:szCs w:val="24"/>
          <w:lang w:val="de-DE"/>
        </w:rPr>
      </w:pPr>
      <w:r w:rsidRPr="00AA0FEF">
        <w:rPr>
          <w:szCs w:val="24"/>
        </w:rPr>
        <w:t>İdare faaliyetleriyle ilgili veri toplamak ve analiz etmek</w:t>
      </w:r>
      <w:r w:rsidR="00BD4108" w:rsidRPr="00AA0FEF">
        <w:rPr>
          <w:szCs w:val="24"/>
          <w:lang w:val="de-DE"/>
        </w:rPr>
        <w:t>,</w:t>
      </w:r>
    </w:p>
    <w:p w:rsidR="0054700B" w:rsidRPr="00AA0FEF" w:rsidRDefault="0054700B" w:rsidP="0054700B">
      <w:pPr>
        <w:numPr>
          <w:ilvl w:val="0"/>
          <w:numId w:val="8"/>
        </w:numPr>
        <w:spacing w:line="360" w:lineRule="auto"/>
        <w:jc w:val="both"/>
        <w:rPr>
          <w:szCs w:val="24"/>
        </w:rPr>
      </w:pPr>
      <w:r w:rsidRPr="00AA0FEF">
        <w:rPr>
          <w:szCs w:val="24"/>
        </w:rPr>
        <w:t>İdare faaliyetlerinin stratejik plan, performans programı ve bütçeye uygunluğunu izlemek ve değerlendirmek</w:t>
      </w:r>
      <w:r w:rsidR="00BD4108" w:rsidRPr="00AA0FEF">
        <w:rPr>
          <w:szCs w:val="24"/>
        </w:rPr>
        <w:t>,</w:t>
      </w:r>
    </w:p>
    <w:p w:rsidR="0054700B" w:rsidRPr="00AA0FEF" w:rsidRDefault="0054700B" w:rsidP="0054700B">
      <w:pPr>
        <w:pStyle w:val="Balk3"/>
        <w:rPr>
          <w:rFonts w:ascii="Times New Roman" w:hAnsi="Times New Roman" w:cs="Times New Roman"/>
          <w:b/>
          <w:i w:val="0"/>
          <w:szCs w:val="24"/>
        </w:rPr>
      </w:pPr>
      <w:bookmarkStart w:id="7" w:name="_Toc163269024"/>
      <w:r w:rsidRPr="00AA0FEF">
        <w:rPr>
          <w:rFonts w:ascii="Times New Roman" w:hAnsi="Times New Roman" w:cs="Times New Roman"/>
          <w:b/>
          <w:i w:val="0"/>
          <w:szCs w:val="24"/>
        </w:rPr>
        <w:br w:type="page"/>
      </w:r>
      <w:r w:rsidRPr="00AA0FEF">
        <w:rPr>
          <w:rFonts w:ascii="Times New Roman" w:hAnsi="Times New Roman" w:cs="Times New Roman"/>
          <w:b/>
          <w:i w:val="0"/>
          <w:szCs w:val="24"/>
        </w:rPr>
        <w:lastRenderedPageBreak/>
        <w:t xml:space="preserve">MUHASEBE – KESİN HESAP VE RAPORLAMA </w:t>
      </w:r>
      <w:bookmarkEnd w:id="7"/>
      <w:r w:rsidRPr="00AA0FEF">
        <w:rPr>
          <w:rFonts w:ascii="Times New Roman" w:hAnsi="Times New Roman" w:cs="Times New Roman"/>
          <w:b/>
          <w:i w:val="0"/>
          <w:szCs w:val="24"/>
        </w:rPr>
        <w:t>MÜDÜRLÜĞÜ</w:t>
      </w:r>
    </w:p>
    <w:p w:rsidR="0054700B" w:rsidRPr="00AA0FEF" w:rsidRDefault="0054700B" w:rsidP="0054700B"/>
    <w:p w:rsidR="0054700B" w:rsidRPr="00AA0FEF" w:rsidRDefault="0054700B" w:rsidP="0054700B">
      <w:pPr>
        <w:numPr>
          <w:ilvl w:val="0"/>
          <w:numId w:val="9"/>
        </w:numPr>
        <w:spacing w:line="360" w:lineRule="auto"/>
        <w:jc w:val="both"/>
        <w:rPr>
          <w:szCs w:val="24"/>
          <w:lang w:val="de-DE"/>
        </w:rPr>
      </w:pPr>
      <w:r w:rsidRPr="00AA0FEF">
        <w:rPr>
          <w:szCs w:val="24"/>
          <w:lang w:val="de-DE"/>
        </w:rPr>
        <w:t>Mali istatistikleri ve Bütçe kesin hesabını hazırlama</w:t>
      </w:r>
      <w:r w:rsidR="00BD4108" w:rsidRPr="00AA0FEF">
        <w:rPr>
          <w:szCs w:val="24"/>
          <w:lang w:val="de-DE"/>
        </w:rPr>
        <w:t>k,</w:t>
      </w:r>
    </w:p>
    <w:p w:rsidR="0054700B" w:rsidRPr="00AA0FEF" w:rsidRDefault="0054700B" w:rsidP="0054700B">
      <w:pPr>
        <w:numPr>
          <w:ilvl w:val="0"/>
          <w:numId w:val="9"/>
        </w:numPr>
        <w:spacing w:line="360" w:lineRule="auto"/>
        <w:jc w:val="both"/>
        <w:rPr>
          <w:szCs w:val="24"/>
          <w:lang w:val="de-DE"/>
        </w:rPr>
      </w:pPr>
      <w:r w:rsidRPr="00AA0FEF">
        <w:rPr>
          <w:szCs w:val="24"/>
          <w:lang w:val="de-DE"/>
        </w:rPr>
        <w:t>Gelirlerin tahakkuku ve kişilerden alacaklara ilişkin takip ve tahsilatı sağlamak</w:t>
      </w:r>
      <w:r w:rsidR="00BD4108" w:rsidRPr="00AA0FEF">
        <w:rPr>
          <w:szCs w:val="24"/>
          <w:lang w:val="de-DE"/>
        </w:rPr>
        <w:t>,</w:t>
      </w:r>
    </w:p>
    <w:p w:rsidR="0054700B" w:rsidRPr="00AA0FEF" w:rsidRDefault="0054700B" w:rsidP="0054700B">
      <w:pPr>
        <w:numPr>
          <w:ilvl w:val="0"/>
          <w:numId w:val="9"/>
        </w:numPr>
        <w:spacing w:line="360" w:lineRule="auto"/>
        <w:jc w:val="both"/>
        <w:rPr>
          <w:szCs w:val="24"/>
          <w:lang w:val="de-DE"/>
        </w:rPr>
      </w:pPr>
      <w:r w:rsidRPr="00AA0FEF">
        <w:rPr>
          <w:szCs w:val="24"/>
          <w:lang w:val="de-DE"/>
        </w:rPr>
        <w:t>Gelirlerin tahsili, giderlerin hak sahiplerine ödenmesini sağlamak</w:t>
      </w:r>
      <w:r w:rsidR="00BD4108" w:rsidRPr="00AA0FEF">
        <w:rPr>
          <w:szCs w:val="24"/>
          <w:lang w:val="de-DE"/>
        </w:rPr>
        <w:t>,</w:t>
      </w:r>
    </w:p>
    <w:p w:rsidR="0054700B" w:rsidRPr="00AA0FEF" w:rsidRDefault="0054700B" w:rsidP="0054700B">
      <w:pPr>
        <w:numPr>
          <w:ilvl w:val="0"/>
          <w:numId w:val="9"/>
        </w:numPr>
        <w:spacing w:line="360" w:lineRule="auto"/>
        <w:jc w:val="both"/>
        <w:rPr>
          <w:szCs w:val="24"/>
          <w:lang w:val="de-DE"/>
        </w:rPr>
      </w:pPr>
      <w:r w:rsidRPr="00AA0FEF">
        <w:rPr>
          <w:bCs/>
          <w:szCs w:val="24"/>
        </w:rPr>
        <w:t>Muhasebe hizmetlerini yürütmek</w:t>
      </w:r>
      <w:r w:rsidR="00BD4108" w:rsidRPr="00AA0FEF">
        <w:rPr>
          <w:bCs/>
          <w:szCs w:val="24"/>
        </w:rPr>
        <w:t>,</w:t>
      </w:r>
    </w:p>
    <w:p w:rsidR="0054700B" w:rsidRPr="00AA0FEF" w:rsidRDefault="0054700B" w:rsidP="0054700B">
      <w:pPr>
        <w:numPr>
          <w:ilvl w:val="0"/>
          <w:numId w:val="9"/>
        </w:numPr>
        <w:spacing w:line="360" w:lineRule="auto"/>
        <w:jc w:val="both"/>
        <w:rPr>
          <w:szCs w:val="24"/>
          <w:lang w:val="de-DE"/>
        </w:rPr>
      </w:pPr>
      <w:r w:rsidRPr="00AA0FEF">
        <w:rPr>
          <w:szCs w:val="24"/>
        </w:rPr>
        <w:t>İdarenin mülkiyetinde veya kullanımında bulunan taşınır ve taşınmazlarına ilişkin  icmal cetvelleri düzenlemek</w:t>
      </w:r>
      <w:r w:rsidR="00BD4108" w:rsidRPr="00AA0FEF">
        <w:rPr>
          <w:szCs w:val="24"/>
        </w:rPr>
        <w:t>i,</w:t>
      </w:r>
    </w:p>
    <w:p w:rsidR="0054700B" w:rsidRPr="00AA0FEF" w:rsidRDefault="0054700B" w:rsidP="0054700B">
      <w:pPr>
        <w:numPr>
          <w:ilvl w:val="0"/>
          <w:numId w:val="9"/>
        </w:numPr>
        <w:spacing w:line="360" w:lineRule="auto"/>
        <w:jc w:val="both"/>
        <w:rPr>
          <w:szCs w:val="24"/>
          <w:lang w:val="de-DE"/>
        </w:rPr>
      </w:pPr>
      <w:r w:rsidRPr="00AA0FEF">
        <w:rPr>
          <w:szCs w:val="24"/>
        </w:rPr>
        <w:t>Harcama Birimlerinden gelen taşınır hesap cetvellerini konsolide ederek idarenin taşınır kesin hesap cetveli ile taşınır hesabı icmal cetvelini üst yönetici adına hazırlamak</w:t>
      </w:r>
      <w:r w:rsidRPr="00AA0FEF">
        <w:rPr>
          <w:szCs w:val="24"/>
          <w:lang w:val="de-DE"/>
        </w:rPr>
        <w:t>,</w:t>
      </w:r>
    </w:p>
    <w:p w:rsidR="0054700B" w:rsidRPr="00AA0FEF" w:rsidRDefault="0054700B" w:rsidP="00BD4108">
      <w:pPr>
        <w:spacing w:line="360" w:lineRule="auto"/>
        <w:ind w:firstLine="360"/>
        <w:jc w:val="both"/>
        <w:rPr>
          <w:szCs w:val="24"/>
        </w:rPr>
      </w:pPr>
      <w:r w:rsidRPr="00AA0FEF">
        <w:rPr>
          <w:szCs w:val="24"/>
        </w:rPr>
        <w:t xml:space="preserve"> Başkanlığımız tüm bu görevleri sınırlı insan kaynağı ile yerine getirmek için özverili çalışmalarının yanında muhtelif dönemlerde tüm harcama birimlerimize yönelik bütçe, performas programı ve ön </w:t>
      </w:r>
      <w:proofErr w:type="gramStart"/>
      <w:r w:rsidRPr="00AA0FEF">
        <w:rPr>
          <w:szCs w:val="24"/>
        </w:rPr>
        <w:t>mali</w:t>
      </w:r>
      <w:proofErr w:type="gramEnd"/>
      <w:r w:rsidRPr="00AA0FEF">
        <w:rPr>
          <w:szCs w:val="24"/>
        </w:rPr>
        <w:t xml:space="preserve"> kontrol uygulamaları ile ilgili eğitim faaliyetleri düzenlemiştir. </w:t>
      </w:r>
      <w:proofErr w:type="gramStart"/>
      <w:r w:rsidRPr="00AA0FEF">
        <w:rPr>
          <w:szCs w:val="24"/>
        </w:rPr>
        <w:t>Bunun yanında Başkanlığımız hizmet envanteri ve kamu hizmet standartları hazırlanmış ve yayınlanmıştır.</w:t>
      </w:r>
      <w:proofErr w:type="gramEnd"/>
    </w:p>
    <w:p w:rsidR="00312D0C" w:rsidRPr="00AA0FEF" w:rsidRDefault="00EE1DC6" w:rsidP="00312D0C">
      <w:pPr>
        <w:pStyle w:val="Balk3"/>
        <w:rPr>
          <w:rFonts w:ascii="Times New Roman" w:hAnsi="Times New Roman" w:cs="Times New Roman"/>
          <w:b/>
          <w:i w:val="0"/>
          <w:szCs w:val="24"/>
        </w:rPr>
      </w:pPr>
      <w:bookmarkStart w:id="8" w:name="_Toc163269021"/>
      <w:r w:rsidRPr="00AA0FEF">
        <w:rPr>
          <w:rFonts w:ascii="Times New Roman" w:hAnsi="Times New Roman" w:cs="Times New Roman"/>
          <w:b/>
          <w:i w:val="0"/>
          <w:szCs w:val="24"/>
        </w:rPr>
        <w:t xml:space="preserve">BÜTÇE VE PERFORMANS PROGRAM </w:t>
      </w:r>
      <w:bookmarkEnd w:id="8"/>
      <w:r w:rsidR="00473C5B" w:rsidRPr="00AA0FEF">
        <w:rPr>
          <w:rFonts w:ascii="Times New Roman" w:hAnsi="Times New Roman" w:cs="Times New Roman"/>
          <w:b/>
          <w:i w:val="0"/>
          <w:szCs w:val="24"/>
        </w:rPr>
        <w:t>MÜDÜRLÜĞÜ</w:t>
      </w:r>
    </w:p>
    <w:p w:rsidR="00EE1DC6" w:rsidRPr="00AA0FEF" w:rsidRDefault="00404AF4" w:rsidP="00B31544">
      <w:pPr>
        <w:pStyle w:val="Balk3"/>
        <w:numPr>
          <w:ilvl w:val="0"/>
          <w:numId w:val="6"/>
        </w:numPr>
        <w:rPr>
          <w:rFonts w:ascii="Times New Roman" w:hAnsi="Times New Roman" w:cs="Times New Roman"/>
          <w:i w:val="0"/>
          <w:szCs w:val="24"/>
        </w:rPr>
      </w:pPr>
      <w:r w:rsidRPr="00AA0FEF">
        <w:rPr>
          <w:rFonts w:ascii="Times New Roman" w:hAnsi="Times New Roman" w:cs="Times New Roman"/>
          <w:i w:val="0"/>
          <w:szCs w:val="24"/>
        </w:rPr>
        <w:t xml:space="preserve">Performans programı hazırlıklarının </w:t>
      </w:r>
      <w:r w:rsidR="0000440A" w:rsidRPr="00AA0FEF">
        <w:rPr>
          <w:rFonts w:ascii="Times New Roman" w:hAnsi="Times New Roman" w:cs="Times New Roman"/>
          <w:i w:val="0"/>
          <w:szCs w:val="24"/>
        </w:rPr>
        <w:t>eğitimini iletişimini ve koordinasyonunu sağlamak,</w:t>
      </w:r>
    </w:p>
    <w:p w:rsidR="00EE1DC6" w:rsidRPr="00AA0FEF" w:rsidRDefault="00404AF4" w:rsidP="00B31544">
      <w:pPr>
        <w:numPr>
          <w:ilvl w:val="0"/>
          <w:numId w:val="6"/>
        </w:numPr>
        <w:spacing w:line="360" w:lineRule="auto"/>
        <w:jc w:val="both"/>
        <w:rPr>
          <w:szCs w:val="24"/>
        </w:rPr>
      </w:pPr>
      <w:r w:rsidRPr="00AA0FEF">
        <w:rPr>
          <w:szCs w:val="24"/>
        </w:rPr>
        <w:t>Kalkınma planı ve programlarda yer alan politika, hedef ve önceliklere uygun şekilde Üniversitenin stratejik planları ve performans ölçütlerini ve fayda-maliyet analizlerine uygun olarak izleyen iki yıl bütçe tahminleri ile birlikte bütçeyi hazırlamak</w:t>
      </w:r>
      <w:r w:rsidR="00931F29" w:rsidRPr="00AA0FEF">
        <w:rPr>
          <w:szCs w:val="24"/>
        </w:rPr>
        <w:t>,</w:t>
      </w:r>
    </w:p>
    <w:p w:rsidR="00EE1DC6" w:rsidRPr="00AA0FEF" w:rsidRDefault="00931F29" w:rsidP="00B31544">
      <w:pPr>
        <w:numPr>
          <w:ilvl w:val="0"/>
          <w:numId w:val="6"/>
        </w:numPr>
        <w:spacing w:line="360" w:lineRule="auto"/>
        <w:jc w:val="both"/>
        <w:rPr>
          <w:szCs w:val="24"/>
        </w:rPr>
      </w:pPr>
      <w:r w:rsidRPr="00AA0FEF">
        <w:rPr>
          <w:szCs w:val="24"/>
        </w:rPr>
        <w:t>Ayrıntılı harcama ve finasman programlarını hazirlamak</w:t>
      </w:r>
      <w:r w:rsidR="0000440A" w:rsidRPr="00AA0FEF">
        <w:rPr>
          <w:szCs w:val="24"/>
        </w:rPr>
        <w:t>,</w:t>
      </w:r>
    </w:p>
    <w:p w:rsidR="00EE1DC6" w:rsidRPr="00AA0FEF" w:rsidRDefault="00931F29" w:rsidP="00B31544">
      <w:pPr>
        <w:numPr>
          <w:ilvl w:val="0"/>
          <w:numId w:val="6"/>
        </w:numPr>
        <w:spacing w:line="360" w:lineRule="auto"/>
        <w:jc w:val="both"/>
        <w:rPr>
          <w:szCs w:val="24"/>
        </w:rPr>
      </w:pPr>
      <w:r w:rsidRPr="00AA0FEF">
        <w:rPr>
          <w:szCs w:val="24"/>
        </w:rPr>
        <w:t>Üniversitenin bütçe işlemlerini gerçek</w:t>
      </w:r>
      <w:r w:rsidR="0000440A" w:rsidRPr="00AA0FEF">
        <w:rPr>
          <w:szCs w:val="24"/>
        </w:rPr>
        <w:t>leştirmek ve kayıtlarını tutmak,</w:t>
      </w:r>
    </w:p>
    <w:p w:rsidR="00EE1DC6" w:rsidRPr="00AA0FEF" w:rsidRDefault="00931F29" w:rsidP="00B31544">
      <w:pPr>
        <w:numPr>
          <w:ilvl w:val="0"/>
          <w:numId w:val="6"/>
        </w:numPr>
        <w:spacing w:line="360" w:lineRule="auto"/>
        <w:jc w:val="both"/>
        <w:rPr>
          <w:szCs w:val="24"/>
        </w:rPr>
      </w:pPr>
      <w:r w:rsidRPr="00AA0FEF">
        <w:rPr>
          <w:szCs w:val="24"/>
        </w:rPr>
        <w:t>Üniversite harcama birimleri tarafından düzenlenen ödenek gönderme belgesine dayanılarak</w:t>
      </w:r>
      <w:r w:rsidR="0000440A" w:rsidRPr="00AA0FEF">
        <w:rPr>
          <w:szCs w:val="24"/>
        </w:rPr>
        <w:t xml:space="preserve"> ödenek gönderilmesini sağlamak,</w:t>
      </w:r>
    </w:p>
    <w:p w:rsidR="00EE1DC6" w:rsidRPr="00AA0FEF" w:rsidRDefault="00931F29" w:rsidP="00B31544">
      <w:pPr>
        <w:numPr>
          <w:ilvl w:val="0"/>
          <w:numId w:val="6"/>
        </w:numPr>
        <w:spacing w:line="360" w:lineRule="auto"/>
        <w:jc w:val="both"/>
        <w:rPr>
          <w:szCs w:val="24"/>
        </w:rPr>
      </w:pPr>
      <w:r w:rsidRPr="00AA0FEF">
        <w:rPr>
          <w:szCs w:val="24"/>
        </w:rPr>
        <w:t>Gelirlerin tahakkuku ile gelir ve alacakl</w:t>
      </w:r>
      <w:r w:rsidR="0000440A" w:rsidRPr="00AA0FEF">
        <w:rPr>
          <w:szCs w:val="24"/>
        </w:rPr>
        <w:t>arın takip işlemlerini yürütmek,</w:t>
      </w:r>
    </w:p>
    <w:p w:rsidR="00312D0C" w:rsidRPr="00AA0FEF" w:rsidRDefault="00EE1DC6" w:rsidP="00B31544">
      <w:pPr>
        <w:numPr>
          <w:ilvl w:val="0"/>
          <w:numId w:val="6"/>
        </w:numPr>
        <w:spacing w:line="360" w:lineRule="auto"/>
        <w:jc w:val="both"/>
        <w:rPr>
          <w:szCs w:val="24"/>
        </w:rPr>
      </w:pPr>
      <w:r w:rsidRPr="00AA0FEF">
        <w:rPr>
          <w:szCs w:val="24"/>
        </w:rPr>
        <w:t>Üniversite yatırım programı hazırlıklarının koordinasyonunu sağlamak, uygulama sonuçlarını izlemek ve yıllık yatırım değerlendirme raporunu hazırlamak,</w:t>
      </w:r>
    </w:p>
    <w:p w:rsidR="00312D0C" w:rsidRPr="00AA0FEF" w:rsidRDefault="00EE1DC6" w:rsidP="00B31544">
      <w:pPr>
        <w:numPr>
          <w:ilvl w:val="0"/>
          <w:numId w:val="6"/>
        </w:numPr>
        <w:spacing w:line="360" w:lineRule="auto"/>
        <w:jc w:val="both"/>
        <w:rPr>
          <w:szCs w:val="24"/>
        </w:rPr>
      </w:pPr>
      <w:r w:rsidRPr="00AA0FEF">
        <w:rPr>
          <w:szCs w:val="24"/>
        </w:rPr>
        <w:t>Bütçe uygulama sonuçları</w:t>
      </w:r>
      <w:r w:rsidR="008E5F72" w:rsidRPr="00AA0FEF">
        <w:rPr>
          <w:szCs w:val="24"/>
        </w:rPr>
        <w:t>nı</w:t>
      </w:r>
      <w:r w:rsidRPr="00AA0FEF">
        <w:rPr>
          <w:szCs w:val="24"/>
        </w:rPr>
        <w:t xml:space="preserve"> raporlama</w:t>
      </w:r>
      <w:r w:rsidR="00312D0C" w:rsidRPr="00AA0FEF">
        <w:rPr>
          <w:szCs w:val="24"/>
        </w:rPr>
        <w:t>k,</w:t>
      </w:r>
    </w:p>
    <w:p w:rsidR="00312D0C" w:rsidRPr="00AA0FEF" w:rsidRDefault="00931F29" w:rsidP="00B31544">
      <w:pPr>
        <w:numPr>
          <w:ilvl w:val="0"/>
          <w:numId w:val="6"/>
        </w:numPr>
        <w:spacing w:line="360" w:lineRule="auto"/>
        <w:jc w:val="both"/>
        <w:rPr>
          <w:szCs w:val="24"/>
        </w:rPr>
      </w:pPr>
      <w:r w:rsidRPr="00AA0FEF">
        <w:rPr>
          <w:szCs w:val="24"/>
        </w:rPr>
        <w:lastRenderedPageBreak/>
        <w:t>Üniversite faaliyetlerini stratejik plan, performans proğramı ve bütçeye uygunl</w:t>
      </w:r>
      <w:r w:rsidR="0000440A" w:rsidRPr="00AA0FEF">
        <w:rPr>
          <w:szCs w:val="24"/>
        </w:rPr>
        <w:t>uğunu izlemek ve değerlendirmek,</w:t>
      </w:r>
    </w:p>
    <w:p w:rsidR="00312D0C" w:rsidRPr="00AA0FEF" w:rsidRDefault="00931F29" w:rsidP="00B31544">
      <w:pPr>
        <w:numPr>
          <w:ilvl w:val="0"/>
          <w:numId w:val="6"/>
        </w:numPr>
        <w:spacing w:line="360" w:lineRule="auto"/>
        <w:jc w:val="both"/>
        <w:rPr>
          <w:szCs w:val="24"/>
        </w:rPr>
      </w:pPr>
      <w:r w:rsidRPr="00AA0FEF">
        <w:rPr>
          <w:szCs w:val="24"/>
        </w:rPr>
        <w:t>Üniversitenin mali iş ve işlemlerini diğer kurumlar nezdinde yürütmek ve sonuçlandırmak</w:t>
      </w:r>
      <w:r w:rsidR="0000440A" w:rsidRPr="00AA0FEF">
        <w:rPr>
          <w:szCs w:val="24"/>
        </w:rPr>
        <w:t>,</w:t>
      </w:r>
    </w:p>
    <w:p w:rsidR="00312D0C" w:rsidRPr="00AA0FEF" w:rsidRDefault="00931F29" w:rsidP="00B31544">
      <w:pPr>
        <w:numPr>
          <w:ilvl w:val="0"/>
          <w:numId w:val="6"/>
        </w:numPr>
        <w:spacing w:line="360" w:lineRule="auto"/>
        <w:jc w:val="both"/>
        <w:rPr>
          <w:szCs w:val="24"/>
        </w:rPr>
      </w:pPr>
      <w:r w:rsidRPr="00AA0FEF">
        <w:rPr>
          <w:szCs w:val="24"/>
        </w:rPr>
        <w:t>Mali konularla ilgili mevzuatın takip ve uygulanması konusunda üst yönetici ve harcama yetkililerin</w:t>
      </w:r>
      <w:r w:rsidR="0000440A" w:rsidRPr="00AA0FEF">
        <w:rPr>
          <w:szCs w:val="24"/>
        </w:rPr>
        <w:t>e bilgi ve danışmanlık sağlamak,</w:t>
      </w:r>
    </w:p>
    <w:p w:rsidR="00EE1DC6" w:rsidRPr="00AA0FEF" w:rsidRDefault="00EE1DC6" w:rsidP="00DB6489">
      <w:pPr>
        <w:numPr>
          <w:ilvl w:val="0"/>
          <w:numId w:val="6"/>
        </w:numPr>
        <w:spacing w:line="360" w:lineRule="auto"/>
        <w:jc w:val="both"/>
        <w:rPr>
          <w:szCs w:val="24"/>
        </w:rPr>
      </w:pPr>
      <w:r w:rsidRPr="00AA0FEF">
        <w:rPr>
          <w:szCs w:val="24"/>
        </w:rPr>
        <w:t xml:space="preserve">  Mali konularda Daire Başkanı tarafından verilen diğer görevleri yapmak</w:t>
      </w:r>
      <w:r w:rsidR="0000440A" w:rsidRPr="00AA0FEF">
        <w:rPr>
          <w:szCs w:val="24"/>
        </w:rPr>
        <w:t>,</w:t>
      </w:r>
    </w:p>
    <w:p w:rsidR="00EE1DC6" w:rsidRPr="00AA0FEF" w:rsidRDefault="003A1942" w:rsidP="00CE5928">
      <w:pPr>
        <w:pStyle w:val="Balk3"/>
        <w:rPr>
          <w:rFonts w:ascii="Times New Roman" w:hAnsi="Times New Roman" w:cs="Times New Roman"/>
          <w:b/>
          <w:i w:val="0"/>
          <w:szCs w:val="24"/>
          <w:lang w:val="de-DE"/>
        </w:rPr>
      </w:pPr>
      <w:bookmarkStart w:id="9" w:name="_Toc163269022"/>
      <w:r w:rsidRPr="00AA0FEF">
        <w:rPr>
          <w:rFonts w:ascii="Times New Roman" w:hAnsi="Times New Roman" w:cs="Times New Roman"/>
          <w:b/>
          <w:i w:val="0"/>
          <w:szCs w:val="24"/>
          <w:lang w:val="de-DE"/>
        </w:rPr>
        <w:t xml:space="preserve">İÇ KONTROL VE </w:t>
      </w:r>
      <w:r w:rsidR="00EE1DC6" w:rsidRPr="00AA0FEF">
        <w:rPr>
          <w:rFonts w:ascii="Times New Roman" w:hAnsi="Times New Roman" w:cs="Times New Roman"/>
          <w:b/>
          <w:i w:val="0"/>
          <w:szCs w:val="24"/>
          <w:lang w:val="de-DE"/>
        </w:rPr>
        <w:t xml:space="preserve">ÖN MALİ KONTROL </w:t>
      </w:r>
      <w:bookmarkEnd w:id="9"/>
      <w:r w:rsidR="00473C5B" w:rsidRPr="00AA0FEF">
        <w:rPr>
          <w:rFonts w:ascii="Times New Roman" w:hAnsi="Times New Roman" w:cs="Times New Roman"/>
          <w:b/>
          <w:i w:val="0"/>
          <w:szCs w:val="24"/>
          <w:lang w:val="de-DE"/>
        </w:rPr>
        <w:t>MÜDÜRLÜĞÜ</w:t>
      </w:r>
    </w:p>
    <w:p w:rsidR="00CE5928" w:rsidRPr="00AA0FEF" w:rsidRDefault="00CE5928" w:rsidP="00CE5928">
      <w:pPr>
        <w:rPr>
          <w:lang w:val="de-DE"/>
        </w:rPr>
      </w:pPr>
    </w:p>
    <w:p w:rsidR="00312D0C" w:rsidRPr="00AA0FEF" w:rsidRDefault="00EE1DC6" w:rsidP="00B31544">
      <w:pPr>
        <w:numPr>
          <w:ilvl w:val="0"/>
          <w:numId w:val="7"/>
        </w:numPr>
        <w:spacing w:line="360" w:lineRule="auto"/>
        <w:jc w:val="both"/>
        <w:rPr>
          <w:szCs w:val="24"/>
          <w:lang w:val="de-DE"/>
        </w:rPr>
      </w:pPr>
      <w:r w:rsidRPr="00AA0FEF">
        <w:rPr>
          <w:szCs w:val="24"/>
          <w:lang w:val="de-DE"/>
        </w:rPr>
        <w:t>İç kontrol sisteminin kurulması, standartların uygulanması ve geliştirilmesi konularında çalışmalar yapmak</w:t>
      </w:r>
      <w:r w:rsidR="0000440A" w:rsidRPr="00AA0FEF">
        <w:rPr>
          <w:szCs w:val="24"/>
          <w:lang w:val="de-DE"/>
        </w:rPr>
        <w:t>,</w:t>
      </w:r>
    </w:p>
    <w:p w:rsidR="00312D0C" w:rsidRPr="00AA0FEF" w:rsidRDefault="00EE1DC6" w:rsidP="00B31544">
      <w:pPr>
        <w:numPr>
          <w:ilvl w:val="0"/>
          <w:numId w:val="7"/>
        </w:numPr>
        <w:spacing w:line="360" w:lineRule="auto"/>
        <w:jc w:val="both"/>
        <w:rPr>
          <w:szCs w:val="24"/>
          <w:lang w:val="de-DE"/>
        </w:rPr>
      </w:pPr>
      <w:r w:rsidRPr="00AA0FEF">
        <w:rPr>
          <w:szCs w:val="24"/>
          <w:lang w:val="de-DE"/>
        </w:rPr>
        <w:t>Harcama birimleri ve Strateji Geliştirme Daire Başkanlığı tarafından idarenin bütçesini, bütçe tertibini, kullanılabilir ödenek tutarını, ayrıntılı harcama ve finansman programını, merkezi yönetim bütçe kanunu ve diğer mali mevzuat hükümlerine uygunluk yönlerinden kontrol etmek,</w:t>
      </w:r>
    </w:p>
    <w:p w:rsidR="00312D0C" w:rsidRPr="00AA0FEF" w:rsidRDefault="00EE1DC6" w:rsidP="00B31544">
      <w:pPr>
        <w:numPr>
          <w:ilvl w:val="0"/>
          <w:numId w:val="7"/>
        </w:numPr>
        <w:spacing w:line="360" w:lineRule="auto"/>
        <w:jc w:val="both"/>
        <w:rPr>
          <w:szCs w:val="24"/>
          <w:lang w:val="de-DE"/>
        </w:rPr>
      </w:pPr>
      <w:r w:rsidRPr="00AA0FEF">
        <w:rPr>
          <w:szCs w:val="24"/>
          <w:lang w:val="de-DE"/>
        </w:rPr>
        <w:t>Ödenek gönderme belgesi düzenleyerek ilgili birimlere gönderilmesini sağlamak</w:t>
      </w:r>
      <w:r w:rsidR="0000440A" w:rsidRPr="00AA0FEF">
        <w:rPr>
          <w:szCs w:val="24"/>
          <w:lang w:val="de-DE"/>
        </w:rPr>
        <w:t>,</w:t>
      </w:r>
    </w:p>
    <w:p w:rsidR="00312D0C" w:rsidRPr="00AA0FEF" w:rsidRDefault="00EE1DC6" w:rsidP="00B31544">
      <w:pPr>
        <w:numPr>
          <w:ilvl w:val="0"/>
          <w:numId w:val="7"/>
        </w:numPr>
        <w:spacing w:line="360" w:lineRule="auto"/>
        <w:jc w:val="both"/>
        <w:rPr>
          <w:szCs w:val="24"/>
          <w:lang w:val="de-DE"/>
        </w:rPr>
      </w:pPr>
      <w:r w:rsidRPr="00AA0FEF">
        <w:rPr>
          <w:szCs w:val="24"/>
          <w:lang w:val="de-DE"/>
        </w:rPr>
        <w:t>İdarenin görev alanına ilişkin konularda standartlar hazırlamak</w:t>
      </w:r>
      <w:r w:rsidR="0000440A" w:rsidRPr="00AA0FEF">
        <w:rPr>
          <w:szCs w:val="24"/>
          <w:lang w:val="de-DE"/>
        </w:rPr>
        <w:t>,</w:t>
      </w:r>
    </w:p>
    <w:p w:rsidR="00312D0C" w:rsidRPr="00AA0FEF" w:rsidRDefault="00EE1DC6" w:rsidP="00B31544">
      <w:pPr>
        <w:numPr>
          <w:ilvl w:val="0"/>
          <w:numId w:val="7"/>
        </w:numPr>
        <w:spacing w:line="360" w:lineRule="auto"/>
        <w:jc w:val="both"/>
        <w:rPr>
          <w:szCs w:val="24"/>
          <w:lang w:val="de-DE"/>
        </w:rPr>
      </w:pPr>
      <w:r w:rsidRPr="00AA0FEF">
        <w:rPr>
          <w:szCs w:val="24"/>
          <w:lang w:val="de-DE"/>
        </w:rPr>
        <w:t>Mali konularda Daire Başkanı tarafından verilecek diğer görevleri yapmak</w:t>
      </w:r>
      <w:r w:rsidR="0000440A" w:rsidRPr="00AA0FEF">
        <w:rPr>
          <w:szCs w:val="24"/>
          <w:lang w:val="de-DE"/>
        </w:rPr>
        <w:t>,</w:t>
      </w:r>
    </w:p>
    <w:p w:rsidR="000422D2" w:rsidRPr="00AA0FEF" w:rsidRDefault="00EE1DC6" w:rsidP="00B31544">
      <w:pPr>
        <w:numPr>
          <w:ilvl w:val="0"/>
          <w:numId w:val="7"/>
        </w:numPr>
        <w:spacing w:line="360" w:lineRule="auto"/>
        <w:jc w:val="both"/>
        <w:rPr>
          <w:szCs w:val="24"/>
          <w:lang w:val="de-DE"/>
        </w:rPr>
      </w:pPr>
      <w:r w:rsidRPr="00AA0FEF">
        <w:rPr>
          <w:szCs w:val="24"/>
          <w:lang w:val="de-DE"/>
        </w:rPr>
        <w:t>Amaçlar ve sonuçlar arasındaki farklılığı giderici ve etkililiği artırıcı tedbirler önermek</w:t>
      </w:r>
      <w:bookmarkStart w:id="10" w:name="_Toc163269023"/>
      <w:r w:rsidR="0000440A" w:rsidRPr="00AA0FEF">
        <w:rPr>
          <w:szCs w:val="24"/>
          <w:lang w:val="de-DE"/>
        </w:rPr>
        <w:t>,</w:t>
      </w:r>
    </w:p>
    <w:p w:rsidR="0000440A" w:rsidRPr="00AA0FEF" w:rsidRDefault="0000440A" w:rsidP="0000440A">
      <w:pPr>
        <w:ind w:left="720"/>
        <w:jc w:val="both"/>
        <w:rPr>
          <w:szCs w:val="24"/>
          <w:lang w:val="de-DE"/>
        </w:rPr>
      </w:pPr>
      <w:r w:rsidRPr="00AA0FEF">
        <w:rPr>
          <w:szCs w:val="24"/>
          <w:lang w:val="de-DE"/>
        </w:rPr>
        <w:br w:type="page"/>
      </w:r>
    </w:p>
    <w:bookmarkEnd w:id="10"/>
    <w:p w:rsidR="0020664D" w:rsidRPr="00AA0FEF" w:rsidRDefault="00D82532" w:rsidP="0020664D">
      <w:pPr>
        <w:pStyle w:val="Balk3"/>
        <w:tabs>
          <w:tab w:val="left" w:pos="360"/>
          <w:tab w:val="left" w:pos="540"/>
          <w:tab w:val="left" w:pos="720"/>
        </w:tabs>
        <w:rPr>
          <w:rFonts w:ascii="Times New Roman" w:hAnsi="Times New Roman" w:cs="Times New Roman"/>
          <w:b/>
          <w:i w:val="0"/>
          <w:iCs/>
          <w:color w:val="0070C0"/>
          <w:szCs w:val="24"/>
          <w:lang w:val="tr-TR"/>
        </w:rPr>
      </w:pPr>
      <w:r w:rsidRPr="00AA0FEF">
        <w:rPr>
          <w:rFonts w:ascii="Times New Roman" w:hAnsi="Times New Roman" w:cs="Times New Roman"/>
          <w:b/>
          <w:i w:val="0"/>
          <w:color w:val="0000FF"/>
          <w:szCs w:val="24"/>
          <w:lang w:val="tr-TR"/>
        </w:rPr>
        <w:t xml:space="preserve">     </w:t>
      </w:r>
      <w:r w:rsidR="0020664D" w:rsidRPr="00AA0FEF">
        <w:rPr>
          <w:rFonts w:ascii="Times New Roman" w:hAnsi="Times New Roman" w:cs="Times New Roman"/>
          <w:b/>
          <w:i w:val="0"/>
          <w:color w:val="0000FF"/>
          <w:szCs w:val="24"/>
          <w:lang w:val="tr-TR"/>
        </w:rPr>
        <w:t xml:space="preserve"> </w:t>
      </w:r>
      <w:r w:rsidR="0020664D" w:rsidRPr="00AA0FEF">
        <w:rPr>
          <w:rFonts w:ascii="Times New Roman" w:hAnsi="Times New Roman" w:cs="Times New Roman"/>
          <w:b/>
          <w:i w:val="0"/>
          <w:color w:val="0070C0"/>
          <w:szCs w:val="24"/>
          <w:lang w:val="tr-TR"/>
        </w:rPr>
        <w:t>6- Yönetim ve İç Kontrol Sistemi</w:t>
      </w:r>
    </w:p>
    <w:p w:rsidR="0020664D" w:rsidRPr="00AA0FEF" w:rsidRDefault="0020664D" w:rsidP="0020664D">
      <w:pPr>
        <w:rPr>
          <w:szCs w:val="24"/>
          <w:lang w:val="tr-TR"/>
        </w:rPr>
      </w:pPr>
    </w:p>
    <w:p w:rsidR="00027EBC" w:rsidRPr="00AA0FEF" w:rsidRDefault="0020664D" w:rsidP="0020664D">
      <w:pPr>
        <w:tabs>
          <w:tab w:val="left" w:pos="5620"/>
        </w:tabs>
        <w:spacing w:line="360" w:lineRule="auto"/>
        <w:jc w:val="both"/>
        <w:rPr>
          <w:szCs w:val="24"/>
          <w:lang w:val="tr-TR"/>
        </w:rPr>
      </w:pPr>
      <w:r w:rsidRPr="00AA0FEF">
        <w:rPr>
          <w:szCs w:val="24"/>
          <w:lang w:val="tr-TR"/>
        </w:rPr>
        <w:t xml:space="preserve">           5018 Sayılı Kamu Mali Yönetimi ve Kontrol Kanunu ile </w:t>
      </w:r>
      <w:r w:rsidR="00752D60" w:rsidRPr="00AA0FEF">
        <w:rPr>
          <w:szCs w:val="24"/>
          <w:lang w:val="tr-TR"/>
        </w:rPr>
        <w:t xml:space="preserve">kamu </w:t>
      </w:r>
      <w:r w:rsidRPr="00AA0FEF">
        <w:rPr>
          <w:szCs w:val="24"/>
          <w:lang w:val="tr-TR"/>
        </w:rPr>
        <w:t>idareler</w:t>
      </w:r>
      <w:r w:rsidR="00752D60" w:rsidRPr="00AA0FEF">
        <w:rPr>
          <w:szCs w:val="24"/>
          <w:lang w:val="tr-TR"/>
        </w:rPr>
        <w:t>in</w:t>
      </w:r>
      <w:r w:rsidRPr="00AA0FEF">
        <w:rPr>
          <w:szCs w:val="24"/>
          <w:lang w:val="tr-TR"/>
        </w:rPr>
        <w:t xml:space="preserve">de kurulup faaliyete geçen Strateji Geliştirme Daire </w:t>
      </w:r>
      <w:r w:rsidR="00CF59FD" w:rsidRPr="00AA0FEF">
        <w:rPr>
          <w:szCs w:val="24"/>
          <w:lang w:val="tr-TR"/>
        </w:rPr>
        <w:t>Başkanlığımız üst</w:t>
      </w:r>
      <w:r w:rsidR="000F0F0A" w:rsidRPr="00AA0FEF">
        <w:rPr>
          <w:szCs w:val="24"/>
          <w:lang w:val="tr-TR"/>
        </w:rPr>
        <w:t xml:space="preserve"> yönetime</w:t>
      </w:r>
      <w:r w:rsidRPr="00AA0FEF">
        <w:rPr>
          <w:szCs w:val="24"/>
          <w:lang w:val="tr-TR"/>
        </w:rPr>
        <w:t xml:space="preserve"> bağlı</w:t>
      </w:r>
      <w:r w:rsidR="000F0F0A" w:rsidRPr="00AA0FEF">
        <w:rPr>
          <w:szCs w:val="24"/>
          <w:lang w:val="tr-TR"/>
        </w:rPr>
        <w:t xml:space="preserve"> olarak </w:t>
      </w:r>
      <w:r w:rsidR="00752D60" w:rsidRPr="00AA0FEF">
        <w:rPr>
          <w:szCs w:val="24"/>
          <w:lang w:val="tr-TR"/>
        </w:rPr>
        <w:t xml:space="preserve">faaliyetlerini sürdürmek üzere kurulmuş, ancak </w:t>
      </w:r>
      <w:r w:rsidR="00DC6EE0" w:rsidRPr="00AA0FEF">
        <w:rPr>
          <w:szCs w:val="24"/>
          <w:lang w:val="tr-TR"/>
        </w:rPr>
        <w:t>idarenin tasarrufu olarak</w:t>
      </w:r>
      <w:r w:rsidR="00752D60" w:rsidRPr="00AA0FEF">
        <w:rPr>
          <w:szCs w:val="24"/>
          <w:lang w:val="tr-TR"/>
        </w:rPr>
        <w:t xml:space="preserve"> Genel Sekreterliğe bağlı olarak faaliyetlerini gerçekleştirmektedir.</w:t>
      </w:r>
      <w:r w:rsidR="00FF4AD2" w:rsidRPr="00AA0FEF">
        <w:rPr>
          <w:szCs w:val="24"/>
          <w:lang w:val="tr-TR"/>
        </w:rPr>
        <w:tab/>
      </w:r>
    </w:p>
    <w:p w:rsidR="008F4EBA" w:rsidRPr="00AA0FEF" w:rsidRDefault="00027EBC" w:rsidP="0020664D">
      <w:pPr>
        <w:tabs>
          <w:tab w:val="left" w:pos="5620"/>
        </w:tabs>
        <w:spacing w:line="360" w:lineRule="auto"/>
        <w:jc w:val="both"/>
        <w:rPr>
          <w:szCs w:val="24"/>
          <w:lang w:val="tr-TR"/>
        </w:rPr>
      </w:pPr>
      <w:r w:rsidRPr="00AA0FEF">
        <w:rPr>
          <w:szCs w:val="24"/>
          <w:lang w:val="tr-TR"/>
        </w:rPr>
        <w:t xml:space="preserve">          İç kontrol işlemleri </w:t>
      </w:r>
      <w:proofErr w:type="gramStart"/>
      <w:r w:rsidRPr="00AA0FEF">
        <w:rPr>
          <w:szCs w:val="24"/>
          <w:lang w:val="tr-TR"/>
        </w:rPr>
        <w:t>31/12/2005</w:t>
      </w:r>
      <w:proofErr w:type="gramEnd"/>
      <w:r w:rsidRPr="00AA0FEF">
        <w:rPr>
          <w:szCs w:val="24"/>
          <w:lang w:val="tr-TR"/>
        </w:rPr>
        <w:t xml:space="preserve"> tarih ve 26040 sayılı 3 nolu mükerrer Resmi Gaze</w:t>
      </w:r>
      <w:r w:rsidR="00576E96" w:rsidRPr="00AA0FEF">
        <w:rPr>
          <w:szCs w:val="24"/>
          <w:lang w:val="tr-TR"/>
        </w:rPr>
        <w:t>tede yayınlanarak yürürlüğe gire</w:t>
      </w:r>
      <w:r w:rsidRPr="00AA0FEF">
        <w:rPr>
          <w:szCs w:val="24"/>
          <w:lang w:val="tr-TR"/>
        </w:rPr>
        <w:t xml:space="preserve">n “İç Kontrol ve Ön Mali Kontrole İlişkin Usul ve Esaslar” </w:t>
      </w:r>
      <w:r w:rsidR="00FD3903" w:rsidRPr="00AA0FEF">
        <w:rPr>
          <w:szCs w:val="24"/>
          <w:lang w:val="tr-TR"/>
        </w:rPr>
        <w:t>çerçevesinde harcama birimleri ve başkanlığımız tarafından yürütülmeye çalışılmaktadır.</w:t>
      </w:r>
    </w:p>
    <w:p w:rsidR="008F4EBA" w:rsidRPr="00AA0FEF" w:rsidRDefault="0020664D" w:rsidP="00312D0C">
      <w:pPr>
        <w:tabs>
          <w:tab w:val="left" w:pos="5620"/>
        </w:tabs>
        <w:spacing w:line="360" w:lineRule="auto"/>
        <w:ind w:firstLine="540"/>
        <w:jc w:val="both"/>
        <w:rPr>
          <w:szCs w:val="24"/>
        </w:rPr>
      </w:pPr>
      <w:r w:rsidRPr="00AA0FEF">
        <w:rPr>
          <w:szCs w:val="24"/>
          <w:lang w:val="tr-TR"/>
        </w:rPr>
        <w:t xml:space="preserve">  </w:t>
      </w:r>
      <w:r w:rsidRPr="00AA0FEF">
        <w:rPr>
          <w:szCs w:val="24"/>
        </w:rPr>
        <w:t>20</w:t>
      </w:r>
      <w:r w:rsidR="00295826" w:rsidRPr="00AA0FEF">
        <w:rPr>
          <w:szCs w:val="24"/>
        </w:rPr>
        <w:t>10</w:t>
      </w:r>
      <w:r w:rsidRPr="00AA0FEF">
        <w:rPr>
          <w:szCs w:val="24"/>
        </w:rPr>
        <w:t xml:space="preserve"> yılı itibariyle İç Kontrol </w:t>
      </w:r>
      <w:r w:rsidR="00BB4E80" w:rsidRPr="00AA0FEF">
        <w:rPr>
          <w:szCs w:val="24"/>
        </w:rPr>
        <w:t>Standartları Eylem Planı hazırlanmış</w:t>
      </w:r>
      <w:r w:rsidR="004905CE" w:rsidRPr="00AA0FEF">
        <w:rPr>
          <w:szCs w:val="24"/>
        </w:rPr>
        <w:t xml:space="preserve"> olup, idari,</w:t>
      </w:r>
      <w:r w:rsidR="00FD3903" w:rsidRPr="00AA0FEF">
        <w:rPr>
          <w:szCs w:val="24"/>
        </w:rPr>
        <w:t xml:space="preserve"> </w:t>
      </w:r>
      <w:proofErr w:type="gramStart"/>
      <w:r w:rsidR="00FD3903" w:rsidRPr="00AA0FEF">
        <w:rPr>
          <w:szCs w:val="24"/>
        </w:rPr>
        <w:t>mali</w:t>
      </w:r>
      <w:proofErr w:type="gramEnd"/>
      <w:r w:rsidR="00FD3903" w:rsidRPr="00AA0FEF">
        <w:rPr>
          <w:szCs w:val="24"/>
        </w:rPr>
        <w:t xml:space="preserve"> karar ve işlemlere ilişkin iç kontrolün işletilmesinde sorumluluğunun bilincinde </w:t>
      </w:r>
      <w:r w:rsidRPr="00AA0FEF">
        <w:rPr>
          <w:szCs w:val="24"/>
        </w:rPr>
        <w:t>mevzuat ve diğer işlemler yönünden kontrole tabi tutularak ödemeleri gerçekleştirilmiştir.</w:t>
      </w:r>
    </w:p>
    <w:p w:rsidR="00043984" w:rsidRPr="00AA0FEF" w:rsidRDefault="00ED3919" w:rsidP="00312D0C">
      <w:pPr>
        <w:spacing w:line="360" w:lineRule="auto"/>
        <w:ind w:firstLine="540"/>
        <w:jc w:val="both"/>
        <w:rPr>
          <w:szCs w:val="24"/>
          <w:lang w:val="tr-TR"/>
        </w:rPr>
      </w:pPr>
      <w:r w:rsidRPr="00AA0FEF">
        <w:rPr>
          <w:szCs w:val="24"/>
          <w:lang w:val="tr-TR"/>
        </w:rPr>
        <w:t>İyi mali yönetim ilkeleri, mali saydamlık ve hesap verilebilirlik gibi çağdaş mali yönetim anlayışı gereğini yerine getirmek amacıyla azami titizlik gösterilmiştir.</w:t>
      </w:r>
      <w:r w:rsidR="005958BD" w:rsidRPr="00AA0FEF">
        <w:rPr>
          <w:szCs w:val="24"/>
          <w:lang w:val="tr-TR"/>
        </w:rPr>
        <w:t xml:space="preserve"> </w:t>
      </w:r>
      <w:r w:rsidRPr="00AA0FEF">
        <w:rPr>
          <w:szCs w:val="24"/>
          <w:lang w:val="tr-TR"/>
        </w:rPr>
        <w:t>Harcama birimleri tarafından yapılan ön mali kontrol yanında başkanlığımız tarafından kısıtlı personelle gerekli ön mali kontrol yerine getirilmiştir.</w:t>
      </w:r>
      <w:r w:rsidR="005958BD" w:rsidRPr="00AA0FEF">
        <w:rPr>
          <w:szCs w:val="24"/>
          <w:lang w:val="tr-TR"/>
        </w:rPr>
        <w:t xml:space="preserve"> 2010</w:t>
      </w:r>
      <w:r w:rsidR="00274F78" w:rsidRPr="00AA0FEF">
        <w:rPr>
          <w:szCs w:val="24"/>
          <w:lang w:val="tr-TR"/>
        </w:rPr>
        <w:t xml:space="preserve"> yılında, </w:t>
      </w:r>
      <w:r w:rsidR="00A33535" w:rsidRPr="00AA0FEF">
        <w:rPr>
          <w:szCs w:val="24"/>
          <w:lang w:val="tr-TR"/>
        </w:rPr>
        <w:t xml:space="preserve">ihale kanunlarına tabi olsun veya olmasın, harcamayı gerektirecek taahhüt evrakı ve sözleşme tasarılarından tutarı mal ve hizmet alımları için </w:t>
      </w:r>
      <w:r w:rsidR="00F73A13" w:rsidRPr="00AA0FEF">
        <w:rPr>
          <w:szCs w:val="24"/>
          <w:lang w:val="tr-TR"/>
        </w:rPr>
        <w:t>39.141,33</w:t>
      </w:r>
      <w:r w:rsidR="00295826" w:rsidRPr="00AA0FEF">
        <w:rPr>
          <w:szCs w:val="24"/>
          <w:lang w:val="tr-TR"/>
        </w:rPr>
        <w:t xml:space="preserve"> </w:t>
      </w:r>
      <w:r w:rsidR="00FB23EA" w:rsidRPr="00AA0FEF">
        <w:rPr>
          <w:szCs w:val="24"/>
          <w:lang w:val="tr-TR"/>
        </w:rPr>
        <w:t xml:space="preserve">TL ve üzerinde olan yapım işleri </w:t>
      </w:r>
      <w:r w:rsidR="00F73A13" w:rsidRPr="00AA0FEF">
        <w:rPr>
          <w:szCs w:val="24"/>
          <w:lang w:val="tr-TR"/>
        </w:rPr>
        <w:t>için?</w:t>
      </w:r>
      <w:r w:rsidR="00292E6C" w:rsidRPr="00AA0FEF">
        <w:rPr>
          <w:szCs w:val="24"/>
          <w:lang w:val="tr-TR"/>
        </w:rPr>
        <w:t xml:space="preserve"> </w:t>
      </w:r>
      <w:r w:rsidR="00292E6C" w:rsidRPr="00AA0FEF">
        <w:rPr>
          <w:b/>
          <w:szCs w:val="24"/>
          <w:lang w:val="tr-TR"/>
        </w:rPr>
        <w:t xml:space="preserve">2.000.000 </w:t>
      </w:r>
      <w:r w:rsidR="00FB23EA" w:rsidRPr="00AA0FEF">
        <w:rPr>
          <w:b/>
          <w:szCs w:val="24"/>
          <w:lang w:val="tr-TR"/>
        </w:rPr>
        <w:t>TL ve üzeri</w:t>
      </w:r>
      <w:r w:rsidR="00FB23EA" w:rsidRPr="00AA0FEF">
        <w:rPr>
          <w:szCs w:val="24"/>
          <w:lang w:val="tr-TR"/>
        </w:rPr>
        <w:t xml:space="preserve"> olanlar</w:t>
      </w:r>
      <w:r w:rsidR="00274F78" w:rsidRPr="00AA0FEF">
        <w:rPr>
          <w:szCs w:val="24"/>
          <w:lang w:val="tr-TR"/>
        </w:rPr>
        <w:t xml:space="preserve"> sözleşme öncesinde başkanlığımızın gerekli kontroller yapılmıştır.</w:t>
      </w:r>
      <w:r w:rsidR="005958BD" w:rsidRPr="00AA0FEF">
        <w:rPr>
          <w:szCs w:val="24"/>
          <w:lang w:val="tr-TR"/>
        </w:rPr>
        <w:t xml:space="preserve"> </w:t>
      </w:r>
      <w:r w:rsidR="001942E9" w:rsidRPr="00AA0FEF">
        <w:rPr>
          <w:szCs w:val="24"/>
          <w:lang w:val="tr-TR"/>
        </w:rPr>
        <w:t xml:space="preserve">657 sayılı kanuna tabi personel kadroların vize işlemleri yapılmıştır. </w:t>
      </w:r>
    </w:p>
    <w:p w:rsidR="00661CCE" w:rsidRPr="00AA0FEF" w:rsidRDefault="004437F5" w:rsidP="00312D0C">
      <w:pPr>
        <w:spacing w:line="360" w:lineRule="auto"/>
        <w:ind w:firstLine="540"/>
        <w:jc w:val="both"/>
        <w:rPr>
          <w:szCs w:val="24"/>
          <w:lang w:val="tr-TR"/>
        </w:rPr>
      </w:pPr>
      <w:r w:rsidRPr="00AA0FEF">
        <w:rPr>
          <w:szCs w:val="24"/>
          <w:lang w:val="tr-TR"/>
        </w:rPr>
        <w:t>20</w:t>
      </w:r>
      <w:r w:rsidR="00295826" w:rsidRPr="00AA0FEF">
        <w:rPr>
          <w:szCs w:val="24"/>
          <w:lang w:val="tr-TR"/>
        </w:rPr>
        <w:t>10</w:t>
      </w:r>
      <w:r w:rsidRPr="00AA0FEF">
        <w:rPr>
          <w:szCs w:val="24"/>
          <w:lang w:val="tr-TR"/>
        </w:rPr>
        <w:t xml:space="preserve"> mali yılında üst yönetimden alınan onay doğrultusunda iç ve ön mali kontrole tabi tutulan belgeler üzerinde</w:t>
      </w:r>
      <w:r w:rsidR="004D6C9B" w:rsidRPr="00AA0FEF">
        <w:rPr>
          <w:szCs w:val="24"/>
          <w:lang w:val="tr-TR"/>
        </w:rPr>
        <w:t xml:space="preserve"> yapılan kontroller sonucu </w:t>
      </w:r>
      <w:r w:rsidR="00576E96" w:rsidRPr="00AA0FEF">
        <w:rPr>
          <w:szCs w:val="24"/>
          <w:lang w:val="tr-TR"/>
        </w:rPr>
        <w:t xml:space="preserve">başlangıçta </w:t>
      </w:r>
      <w:r w:rsidR="004D6C9B" w:rsidRPr="00AA0FEF">
        <w:rPr>
          <w:b/>
          <w:szCs w:val="24"/>
          <w:u w:val="single"/>
          <w:lang w:val="tr-TR"/>
        </w:rPr>
        <w:t xml:space="preserve">% </w:t>
      </w:r>
      <w:r w:rsidR="0077316E" w:rsidRPr="00AA0FEF">
        <w:rPr>
          <w:b/>
          <w:szCs w:val="24"/>
          <w:u w:val="single"/>
          <w:lang w:val="tr-TR"/>
        </w:rPr>
        <w:t>30</w:t>
      </w:r>
      <w:r w:rsidR="00576E96" w:rsidRPr="00AA0FEF">
        <w:rPr>
          <w:b/>
          <w:szCs w:val="24"/>
          <w:u w:val="single"/>
          <w:lang w:val="tr-TR"/>
        </w:rPr>
        <w:t xml:space="preserve"> oranına </w:t>
      </w:r>
      <w:r w:rsidR="00576E96" w:rsidRPr="00AA0FEF">
        <w:rPr>
          <w:szCs w:val="24"/>
          <w:lang w:val="tr-TR"/>
        </w:rPr>
        <w:t xml:space="preserve">varan hatalar </w:t>
      </w:r>
      <w:r w:rsidR="004D6C9B" w:rsidRPr="00AA0FEF">
        <w:rPr>
          <w:szCs w:val="24"/>
          <w:lang w:val="tr-TR"/>
        </w:rPr>
        <w:t>tekrar iade edilerek mali mevzuat hükümlerine uygunluğunun azami ölçüde sağlanmasına çalışılmış</w:t>
      </w:r>
      <w:r w:rsidR="0077316E" w:rsidRPr="00AA0FEF">
        <w:rPr>
          <w:szCs w:val="24"/>
          <w:lang w:val="tr-TR"/>
        </w:rPr>
        <w:t xml:space="preserve"> ve 20</w:t>
      </w:r>
      <w:r w:rsidR="00295826" w:rsidRPr="00AA0FEF">
        <w:rPr>
          <w:szCs w:val="24"/>
          <w:lang w:val="tr-TR"/>
        </w:rPr>
        <w:t>10</w:t>
      </w:r>
      <w:r w:rsidR="00576E96" w:rsidRPr="00AA0FEF">
        <w:rPr>
          <w:szCs w:val="24"/>
          <w:lang w:val="tr-TR"/>
        </w:rPr>
        <w:t xml:space="preserve"> </w:t>
      </w:r>
      <w:r w:rsidR="00CF59FD" w:rsidRPr="00AA0FEF">
        <w:rPr>
          <w:szCs w:val="24"/>
          <w:lang w:val="tr-TR"/>
        </w:rPr>
        <w:t>yılsonuna</w:t>
      </w:r>
      <w:r w:rsidR="00576E96" w:rsidRPr="00AA0FEF">
        <w:rPr>
          <w:szCs w:val="24"/>
          <w:lang w:val="tr-TR"/>
        </w:rPr>
        <w:t xml:space="preserve"> doğru hata oranı </w:t>
      </w:r>
      <w:r w:rsidR="00576E96" w:rsidRPr="00AA0FEF">
        <w:rPr>
          <w:b/>
          <w:szCs w:val="24"/>
          <w:u w:val="single"/>
          <w:lang w:val="tr-TR"/>
        </w:rPr>
        <w:t xml:space="preserve">% </w:t>
      </w:r>
      <w:r w:rsidRPr="00AA0FEF">
        <w:rPr>
          <w:b/>
          <w:szCs w:val="24"/>
          <w:u w:val="single"/>
          <w:lang w:val="tr-TR"/>
        </w:rPr>
        <w:t>20</w:t>
      </w:r>
      <w:r w:rsidR="008502E4" w:rsidRPr="00AA0FEF">
        <w:rPr>
          <w:b/>
          <w:szCs w:val="24"/>
          <w:u w:val="single"/>
          <w:lang w:val="tr-TR"/>
        </w:rPr>
        <w:t>’</w:t>
      </w:r>
      <w:r w:rsidR="0077316E" w:rsidRPr="00AA0FEF">
        <w:rPr>
          <w:b/>
          <w:szCs w:val="24"/>
          <w:u w:val="single"/>
          <w:lang w:val="tr-TR"/>
        </w:rPr>
        <w:t>le</w:t>
      </w:r>
      <w:r w:rsidR="00576E96" w:rsidRPr="00AA0FEF">
        <w:rPr>
          <w:b/>
          <w:szCs w:val="24"/>
          <w:u w:val="single"/>
          <w:lang w:val="tr-TR"/>
        </w:rPr>
        <w:t>r düzeyine</w:t>
      </w:r>
      <w:r w:rsidR="00576E96" w:rsidRPr="00AA0FEF">
        <w:rPr>
          <w:szCs w:val="24"/>
          <w:lang w:val="tr-TR"/>
        </w:rPr>
        <w:t xml:space="preserve"> indirilmiştir.</w:t>
      </w:r>
    </w:p>
    <w:p w:rsidR="00FF4AD2" w:rsidRPr="00AA0FEF" w:rsidRDefault="00576E96" w:rsidP="004D6C9B">
      <w:pPr>
        <w:spacing w:line="360" w:lineRule="auto"/>
        <w:jc w:val="both"/>
        <w:rPr>
          <w:szCs w:val="24"/>
          <w:lang w:val="tr-TR"/>
        </w:rPr>
      </w:pPr>
      <w:r w:rsidRPr="00AA0FEF">
        <w:rPr>
          <w:szCs w:val="24"/>
          <w:lang w:val="tr-TR"/>
        </w:rPr>
        <w:tab/>
        <w:t xml:space="preserve">Bunun yanında </w:t>
      </w:r>
      <w:r w:rsidR="00295826" w:rsidRPr="00AA0FEF">
        <w:rPr>
          <w:szCs w:val="24"/>
          <w:lang w:val="tr-TR"/>
        </w:rPr>
        <w:t xml:space="preserve">5944 sayılı 2010 mali </w:t>
      </w:r>
      <w:r w:rsidRPr="00AA0FEF">
        <w:rPr>
          <w:szCs w:val="24"/>
          <w:lang w:val="tr-TR"/>
        </w:rPr>
        <w:t xml:space="preserve">yılı </w:t>
      </w:r>
      <w:r w:rsidR="00295826" w:rsidRPr="00AA0FEF">
        <w:rPr>
          <w:szCs w:val="24"/>
          <w:lang w:val="tr-TR"/>
        </w:rPr>
        <w:t>M</w:t>
      </w:r>
      <w:r w:rsidRPr="00AA0FEF">
        <w:rPr>
          <w:szCs w:val="24"/>
          <w:lang w:val="tr-TR"/>
        </w:rPr>
        <w:t xml:space="preserve">erkezi </w:t>
      </w:r>
      <w:r w:rsidR="00295826" w:rsidRPr="00AA0FEF">
        <w:rPr>
          <w:szCs w:val="24"/>
          <w:lang w:val="tr-TR"/>
        </w:rPr>
        <w:t>Yönetim B</w:t>
      </w:r>
      <w:r w:rsidRPr="00AA0FEF">
        <w:rPr>
          <w:szCs w:val="24"/>
          <w:lang w:val="tr-TR"/>
        </w:rPr>
        <w:t xml:space="preserve">ütçe </w:t>
      </w:r>
      <w:r w:rsidR="00295826" w:rsidRPr="00AA0FEF">
        <w:rPr>
          <w:szCs w:val="24"/>
          <w:lang w:val="tr-TR"/>
        </w:rPr>
        <w:t>K</w:t>
      </w:r>
      <w:r w:rsidRPr="00AA0FEF">
        <w:rPr>
          <w:szCs w:val="24"/>
          <w:lang w:val="tr-TR"/>
        </w:rPr>
        <w:t>anununa ve ayrıntılı finansman programına göre bütçe ödeneklerinin dağıtım ve kullanımı harcama birimlerinin talep ve ihtiyaçları doğrultusunda Strateji Geliştirme Daire Başkanlığı tarafından yerine getirilmiştir.</w:t>
      </w:r>
      <w:r w:rsidR="00FF4AD2" w:rsidRPr="00AA0FEF">
        <w:rPr>
          <w:szCs w:val="24"/>
          <w:lang w:val="tr-TR"/>
        </w:rPr>
        <w:t xml:space="preserve"> </w:t>
      </w:r>
      <w:r w:rsidRPr="00AA0FEF">
        <w:rPr>
          <w:szCs w:val="24"/>
          <w:lang w:val="tr-TR"/>
        </w:rPr>
        <w:t>Ödenek aktarma ve tenkis işlemleri ile kadro dağılım cetvelleri ve yan ödeme cetvellerinin mevzuatlara uygun olarak hazırlanması ve vizesi de başkanlığımız tarafından yerine getirilmiştir.</w:t>
      </w:r>
    </w:p>
    <w:p w:rsidR="006B2D2C" w:rsidRPr="00AA0FEF" w:rsidRDefault="00FF4AD2" w:rsidP="004D6C9B">
      <w:pPr>
        <w:spacing w:line="360" w:lineRule="auto"/>
        <w:jc w:val="both"/>
        <w:rPr>
          <w:szCs w:val="24"/>
          <w:lang w:val="tr-TR"/>
        </w:rPr>
      </w:pPr>
      <w:r w:rsidRPr="00AA0FEF">
        <w:rPr>
          <w:szCs w:val="24"/>
          <w:lang w:val="tr-TR"/>
        </w:rPr>
        <w:lastRenderedPageBreak/>
        <w:tab/>
        <w:t>Ödeme için muhasebe birimine gelen ödeme emri ve eki belgeler ise anılan Kanunun 61 inci maddesi ve ilgili mevzuata göre ödeme öncesi kontrol yapılarak muhasebe yetkilisince muhasebe ve kayıt işlemleri gerçekleştirilmiştir</w:t>
      </w:r>
      <w:r w:rsidR="006B2D2C" w:rsidRPr="00AA0FEF">
        <w:rPr>
          <w:szCs w:val="24"/>
          <w:lang w:val="tr-TR"/>
        </w:rPr>
        <w:t>.</w:t>
      </w:r>
    </w:p>
    <w:p w:rsidR="00DB6489" w:rsidRPr="00AA0FEF" w:rsidRDefault="00FF4AD2" w:rsidP="005A31E5">
      <w:pPr>
        <w:spacing w:line="360" w:lineRule="auto"/>
        <w:ind w:firstLine="709"/>
        <w:jc w:val="both"/>
        <w:rPr>
          <w:szCs w:val="24"/>
          <w:lang w:val="tr-TR"/>
        </w:rPr>
      </w:pPr>
      <w:r w:rsidRPr="00AA0FEF">
        <w:rPr>
          <w:szCs w:val="24"/>
          <w:lang w:val="tr-TR"/>
        </w:rPr>
        <w:t>Başkanlığımız, faaliyetlerin etkili, ekonomik, verimli ve mevzuata uygun bir şekilde yürütülmesini, varlık ve kaynakların korunmasını, muhasebe kayıtlarının doğru ve tam olarak tutulmasını, mali bilgi ve yönetim bilgisinin zamanında ve güvenilir olarak üretilmesini sağlamak amacıyla kapsamlı bir yönetim anlayışıyla faaliyetlerini yürütmektedir.</w:t>
      </w:r>
    </w:p>
    <w:p w:rsidR="0020664D" w:rsidRPr="00AA0FEF" w:rsidRDefault="0020664D" w:rsidP="00D21DDD">
      <w:pPr>
        <w:pStyle w:val="Balk1"/>
        <w:spacing w:before="100" w:beforeAutospacing="1" w:after="100" w:afterAutospacing="1"/>
        <w:ind w:left="360" w:hanging="360"/>
        <w:jc w:val="both"/>
        <w:rPr>
          <w:color w:val="548DD4"/>
          <w:sz w:val="24"/>
          <w:szCs w:val="24"/>
          <w:lang w:val="tr-TR"/>
        </w:rPr>
      </w:pPr>
      <w:r w:rsidRPr="00AA0FEF">
        <w:rPr>
          <w:color w:val="548DD4"/>
          <w:sz w:val="24"/>
          <w:szCs w:val="24"/>
          <w:lang w:val="tr-TR"/>
        </w:rPr>
        <w:t>II- AMAÇ ve HEDEFLER</w:t>
      </w:r>
    </w:p>
    <w:p w:rsidR="0020664D" w:rsidRPr="00AA0FEF" w:rsidRDefault="0020664D" w:rsidP="0020664D">
      <w:pPr>
        <w:pStyle w:val="Balk2"/>
        <w:numPr>
          <w:ilvl w:val="0"/>
          <w:numId w:val="1"/>
        </w:numPr>
        <w:rPr>
          <w:rFonts w:ascii="Times New Roman" w:hAnsi="Times New Roman" w:cs="Times New Roman"/>
          <w:i w:val="0"/>
          <w:color w:val="0070C0"/>
          <w:szCs w:val="24"/>
          <w:lang w:val="tr-TR"/>
        </w:rPr>
      </w:pPr>
      <w:bookmarkStart w:id="11" w:name="_Toc158804393"/>
      <w:r w:rsidRPr="00AA0FEF">
        <w:rPr>
          <w:rFonts w:ascii="Times New Roman" w:hAnsi="Times New Roman" w:cs="Times New Roman"/>
          <w:i w:val="0"/>
          <w:color w:val="0070C0"/>
          <w:szCs w:val="24"/>
          <w:lang w:val="tr-TR"/>
        </w:rPr>
        <w:t>İdarenin Amaç ve Hedefleri</w:t>
      </w:r>
      <w:bookmarkEnd w:id="11"/>
      <w:r w:rsidRPr="00AA0FEF">
        <w:rPr>
          <w:rFonts w:ascii="Times New Roman" w:hAnsi="Times New Roman" w:cs="Times New Roman"/>
          <w:i w:val="0"/>
          <w:color w:val="0070C0"/>
          <w:szCs w:val="24"/>
          <w:lang w:val="tr-TR"/>
        </w:rPr>
        <w:t xml:space="preserve"> </w:t>
      </w:r>
    </w:p>
    <w:p w:rsidR="0020664D" w:rsidRPr="00AA0FEF" w:rsidRDefault="0020664D" w:rsidP="0020664D">
      <w:pPr>
        <w:rPr>
          <w:szCs w:val="24"/>
          <w:lang w:val="tr-TR"/>
        </w:rPr>
      </w:pPr>
    </w:p>
    <w:p w:rsidR="007162BB" w:rsidRPr="00AA0FEF" w:rsidRDefault="0020664D" w:rsidP="00312D0C">
      <w:pPr>
        <w:spacing w:line="360" w:lineRule="auto"/>
        <w:ind w:firstLine="708"/>
        <w:jc w:val="both"/>
        <w:rPr>
          <w:szCs w:val="24"/>
        </w:rPr>
      </w:pPr>
      <w:r w:rsidRPr="00AA0FEF">
        <w:rPr>
          <w:szCs w:val="24"/>
          <w:lang w:val="tr-TR"/>
        </w:rPr>
        <w:t>5018 sayılı Kanunun  ‘Mali Hizmetler Birimi’ başlıklı 60.maddesinde belirtilen görevleri yerine getirmek üzere 5436 sayılı Kanunun 15.</w:t>
      </w:r>
      <w:r w:rsidR="007050B1" w:rsidRPr="00AA0FEF">
        <w:rPr>
          <w:szCs w:val="24"/>
          <w:lang w:val="tr-TR"/>
        </w:rPr>
        <w:t xml:space="preserve"> </w:t>
      </w:r>
      <w:r w:rsidRPr="00AA0FEF">
        <w:rPr>
          <w:szCs w:val="24"/>
          <w:lang w:val="tr-TR"/>
        </w:rPr>
        <w:t xml:space="preserve">maddesine dayanılarak kurulan başkanlığımız </w:t>
      </w:r>
      <w:proofErr w:type="gramStart"/>
      <w:r w:rsidR="00CF59FD" w:rsidRPr="00AA0FEF">
        <w:rPr>
          <w:szCs w:val="24"/>
          <w:lang w:val="tr-TR"/>
        </w:rPr>
        <w:t>vizyonu</w:t>
      </w:r>
      <w:proofErr w:type="gramEnd"/>
      <w:r w:rsidR="00CF59FD" w:rsidRPr="00AA0FEF">
        <w:rPr>
          <w:szCs w:val="24"/>
          <w:lang w:val="tr-TR"/>
        </w:rPr>
        <w:t xml:space="preserve"> ve</w:t>
      </w:r>
      <w:r w:rsidRPr="00AA0FEF">
        <w:rPr>
          <w:szCs w:val="24"/>
          <w:lang w:val="tr-TR"/>
        </w:rPr>
        <w:t xml:space="preserve"> misyonuyla tutarlı olarak çeşitli amaç ve hedefler belirlemiştir. </w:t>
      </w:r>
      <w:r w:rsidRPr="00AA0FEF">
        <w:rPr>
          <w:szCs w:val="24"/>
        </w:rPr>
        <w:t>Başkanlığımızın amaçları ve hedefleri aşağıdaki tabloda yer almaktadır:</w:t>
      </w:r>
    </w:p>
    <w:p w:rsidR="007162BB" w:rsidRPr="00AA0FEF" w:rsidRDefault="007162BB" w:rsidP="00453CF5">
      <w:pPr>
        <w:tabs>
          <w:tab w:val="left" w:pos="567"/>
        </w:tabs>
        <w:jc w:val="both"/>
        <w:rPr>
          <w:szCs w:val="24"/>
        </w:rPr>
      </w:pPr>
    </w:p>
    <w:p w:rsidR="00DB6489" w:rsidRPr="00AA0FEF" w:rsidRDefault="00DB6489" w:rsidP="00453CF5">
      <w:pPr>
        <w:tabs>
          <w:tab w:val="left" w:pos="567"/>
        </w:tabs>
        <w:jc w:val="both"/>
        <w:rPr>
          <w:szCs w:val="24"/>
        </w:rPr>
      </w:pPr>
    </w:p>
    <w:p w:rsidR="00DB6489" w:rsidRPr="00AA0FEF" w:rsidRDefault="00DB6489" w:rsidP="00453CF5">
      <w:pPr>
        <w:tabs>
          <w:tab w:val="left" w:pos="567"/>
        </w:tabs>
        <w:jc w:val="both"/>
        <w:rPr>
          <w:szCs w:val="24"/>
        </w:rPr>
      </w:pPr>
    </w:p>
    <w:p w:rsidR="00DB6489" w:rsidRPr="00AA0FEF" w:rsidRDefault="00DB6489"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5A31E5" w:rsidRPr="00AA0FEF" w:rsidRDefault="005A31E5" w:rsidP="00453CF5">
      <w:pPr>
        <w:tabs>
          <w:tab w:val="left" w:pos="567"/>
        </w:tabs>
        <w:jc w:val="both"/>
        <w:rPr>
          <w:szCs w:val="24"/>
        </w:rPr>
      </w:pPr>
    </w:p>
    <w:p w:rsidR="007162BB" w:rsidRPr="00AA0FEF" w:rsidRDefault="007162BB" w:rsidP="00453CF5">
      <w:pPr>
        <w:tabs>
          <w:tab w:val="left" w:pos="567"/>
        </w:tabs>
        <w:jc w:val="both"/>
        <w:rPr>
          <w:szCs w:val="24"/>
          <w:lang w:val="tr-TR"/>
        </w:rPr>
      </w:pPr>
    </w:p>
    <w:tbl>
      <w:tblPr>
        <w:tblW w:w="9884"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ook w:val="01E0"/>
      </w:tblPr>
      <w:tblGrid>
        <w:gridCol w:w="4698"/>
        <w:gridCol w:w="5186"/>
      </w:tblGrid>
      <w:tr w:rsidR="00453CF5" w:rsidRPr="00AA0FEF">
        <w:trPr>
          <w:trHeight w:val="517"/>
        </w:trPr>
        <w:tc>
          <w:tcPr>
            <w:tcW w:w="4698" w:type="dxa"/>
            <w:shd w:val="clear" w:color="auto" w:fill="C6D9F1"/>
            <w:vAlign w:val="center"/>
          </w:tcPr>
          <w:p w:rsidR="00453CF5" w:rsidRPr="00AA0FEF" w:rsidRDefault="00453CF5" w:rsidP="0079572D">
            <w:pPr>
              <w:tabs>
                <w:tab w:val="left" w:pos="5620"/>
              </w:tabs>
              <w:spacing w:before="100" w:beforeAutospacing="1" w:after="100" w:afterAutospacing="1"/>
              <w:jc w:val="center"/>
              <w:rPr>
                <w:b/>
                <w:szCs w:val="24"/>
                <w:lang w:val="tr-TR"/>
              </w:rPr>
            </w:pPr>
            <w:r w:rsidRPr="00AA0FEF">
              <w:rPr>
                <w:b/>
                <w:szCs w:val="24"/>
                <w:lang w:val="tr-TR"/>
              </w:rPr>
              <w:t>Stratejik Amaçlar</w:t>
            </w:r>
          </w:p>
        </w:tc>
        <w:tc>
          <w:tcPr>
            <w:tcW w:w="5186" w:type="dxa"/>
            <w:shd w:val="clear" w:color="auto" w:fill="C6D9F1"/>
            <w:vAlign w:val="center"/>
          </w:tcPr>
          <w:p w:rsidR="00453CF5" w:rsidRPr="00AA0FEF" w:rsidRDefault="00453CF5" w:rsidP="0079572D">
            <w:pPr>
              <w:tabs>
                <w:tab w:val="left" w:pos="5620"/>
              </w:tabs>
              <w:spacing w:before="100" w:beforeAutospacing="1" w:after="100" w:afterAutospacing="1"/>
              <w:jc w:val="center"/>
              <w:rPr>
                <w:b/>
                <w:szCs w:val="24"/>
                <w:lang w:val="tr-TR"/>
              </w:rPr>
            </w:pPr>
            <w:r w:rsidRPr="00AA0FEF">
              <w:rPr>
                <w:b/>
                <w:szCs w:val="24"/>
                <w:lang w:val="tr-TR"/>
              </w:rPr>
              <w:t>Stratejik Hedefler</w:t>
            </w:r>
          </w:p>
        </w:tc>
      </w:tr>
      <w:tr w:rsidR="00680C73" w:rsidRPr="00AA0FEF">
        <w:trPr>
          <w:trHeight w:val="2042"/>
        </w:trPr>
        <w:tc>
          <w:tcPr>
            <w:tcW w:w="4698" w:type="dxa"/>
            <w:vMerge w:val="restart"/>
            <w:tcBorders>
              <w:top w:val="single" w:sz="4" w:space="0" w:color="auto"/>
            </w:tcBorders>
            <w:shd w:val="clear" w:color="auto" w:fill="C6D9F1"/>
          </w:tcPr>
          <w:p w:rsidR="004B1A3A" w:rsidRPr="00AA0FEF" w:rsidRDefault="004B1A3A" w:rsidP="004B1A3A">
            <w:pPr>
              <w:spacing w:line="360" w:lineRule="auto"/>
              <w:rPr>
                <w:b/>
                <w:szCs w:val="24"/>
                <w:lang w:val="tr-TR"/>
              </w:rPr>
            </w:pPr>
          </w:p>
          <w:p w:rsidR="004B1A3A" w:rsidRPr="00AA0FEF" w:rsidRDefault="004B1A3A" w:rsidP="004B1A3A">
            <w:pPr>
              <w:spacing w:line="360" w:lineRule="auto"/>
              <w:rPr>
                <w:b/>
                <w:szCs w:val="24"/>
                <w:lang w:val="tr-TR"/>
              </w:rPr>
            </w:pPr>
          </w:p>
          <w:p w:rsidR="00D7466D" w:rsidRPr="00AA0FEF" w:rsidRDefault="00D7466D" w:rsidP="004B1A3A">
            <w:pPr>
              <w:spacing w:line="360" w:lineRule="auto"/>
              <w:rPr>
                <w:b/>
                <w:szCs w:val="24"/>
                <w:lang w:val="tr-TR"/>
              </w:rPr>
            </w:pPr>
            <w:r w:rsidRPr="00AA0FEF">
              <w:rPr>
                <w:b/>
                <w:szCs w:val="24"/>
                <w:lang w:val="tr-TR"/>
              </w:rPr>
              <w:t>Stratejik Amaç-1</w:t>
            </w:r>
          </w:p>
          <w:p w:rsidR="00680C73" w:rsidRPr="00AA0FEF" w:rsidRDefault="00D7466D" w:rsidP="00CE4469">
            <w:pPr>
              <w:spacing w:line="360" w:lineRule="auto"/>
              <w:rPr>
                <w:b/>
                <w:szCs w:val="24"/>
                <w:lang w:val="tr-TR"/>
              </w:rPr>
            </w:pPr>
            <w:r w:rsidRPr="00AA0FEF">
              <w:rPr>
                <w:szCs w:val="24"/>
                <w:lang w:val="tr-TR"/>
              </w:rPr>
              <w:t xml:space="preserve">Üniversitemiz kaynaklarının etkin, verimli ve ekonomik olarak yerine getirilmesini sağlamaya yönelik </w:t>
            </w:r>
            <w:r w:rsidR="00CE4469" w:rsidRPr="00AA0FEF">
              <w:rPr>
                <w:szCs w:val="24"/>
                <w:lang w:val="tr-TR"/>
              </w:rPr>
              <w:t>kurumsal mali süreçleri tanımlamak, teknolojik</w:t>
            </w:r>
            <w:r w:rsidRPr="00AA0FEF">
              <w:rPr>
                <w:szCs w:val="24"/>
                <w:lang w:val="tr-TR"/>
              </w:rPr>
              <w:t xml:space="preserve"> v</w:t>
            </w:r>
            <w:r w:rsidR="00CE4469" w:rsidRPr="00AA0FEF">
              <w:rPr>
                <w:szCs w:val="24"/>
                <w:lang w:val="tr-TR"/>
              </w:rPr>
              <w:t xml:space="preserve">e fiziki altyapıyı güçlendirmek,  </w:t>
            </w:r>
            <w:r w:rsidR="0054700B" w:rsidRPr="00AA0FEF">
              <w:rPr>
                <w:szCs w:val="24"/>
                <w:lang w:val="tr-TR"/>
              </w:rPr>
              <w:t>personel</w:t>
            </w:r>
            <w:r w:rsidRPr="00AA0FEF">
              <w:rPr>
                <w:szCs w:val="24"/>
                <w:lang w:val="tr-TR"/>
              </w:rPr>
              <w:t xml:space="preserve"> </w:t>
            </w:r>
            <w:r w:rsidR="00CE4469" w:rsidRPr="00AA0FEF">
              <w:rPr>
                <w:szCs w:val="24"/>
                <w:lang w:val="tr-TR"/>
              </w:rPr>
              <w:t>sayısını ve niteliğini artırmak</w:t>
            </w:r>
            <w:r w:rsidRPr="00AA0FEF">
              <w:rPr>
                <w:szCs w:val="24"/>
                <w:lang w:val="tr-TR"/>
              </w:rPr>
              <w:t>.</w:t>
            </w:r>
          </w:p>
        </w:tc>
        <w:tc>
          <w:tcPr>
            <w:tcW w:w="5186" w:type="dxa"/>
            <w:shd w:val="clear" w:color="auto" w:fill="C6D9F1"/>
          </w:tcPr>
          <w:p w:rsidR="00680C73" w:rsidRPr="00AA0FEF" w:rsidRDefault="00680C73" w:rsidP="0079572D">
            <w:pPr>
              <w:spacing w:line="360" w:lineRule="auto"/>
              <w:jc w:val="both"/>
              <w:rPr>
                <w:b/>
                <w:szCs w:val="24"/>
                <w:lang w:val="tr-TR"/>
              </w:rPr>
            </w:pPr>
          </w:p>
          <w:p w:rsidR="00680C73" w:rsidRPr="00AA0FEF" w:rsidRDefault="00680C73" w:rsidP="0079572D">
            <w:pPr>
              <w:spacing w:line="360" w:lineRule="auto"/>
              <w:jc w:val="both"/>
              <w:rPr>
                <w:szCs w:val="24"/>
                <w:lang w:val="tr-TR"/>
              </w:rPr>
            </w:pPr>
            <w:r w:rsidRPr="00AA0FEF">
              <w:rPr>
                <w:b/>
                <w:szCs w:val="24"/>
                <w:lang w:val="tr-TR"/>
              </w:rPr>
              <w:t>Hedef-2:</w:t>
            </w:r>
            <w:r w:rsidRPr="00AA0FEF">
              <w:rPr>
                <w:szCs w:val="24"/>
                <w:lang w:val="tr-TR"/>
              </w:rPr>
              <w:t xml:space="preserve"> Başkanlığımızın alt birimlerinin iş ve evrak akışlarına yönelik süreç şemalarını oluşturulmay</w:t>
            </w:r>
            <w:r w:rsidR="00D7466D" w:rsidRPr="00AA0FEF">
              <w:rPr>
                <w:szCs w:val="24"/>
                <w:lang w:val="tr-TR"/>
              </w:rPr>
              <w:t>a yönelik çalışmalar</w:t>
            </w:r>
            <w:r w:rsidR="003E697C" w:rsidRPr="00AA0FEF">
              <w:rPr>
                <w:szCs w:val="24"/>
                <w:lang w:val="tr-TR"/>
              </w:rPr>
              <w:t>ı</w:t>
            </w:r>
            <w:r w:rsidR="00D7466D" w:rsidRPr="00AA0FEF">
              <w:rPr>
                <w:szCs w:val="24"/>
                <w:lang w:val="tr-TR"/>
              </w:rPr>
              <w:t xml:space="preserve"> tamamla</w:t>
            </w:r>
            <w:r w:rsidR="003E697C" w:rsidRPr="00AA0FEF">
              <w:rPr>
                <w:szCs w:val="24"/>
                <w:lang w:val="tr-TR"/>
              </w:rPr>
              <w:t>mak</w:t>
            </w:r>
            <w:r w:rsidR="00D7466D" w:rsidRPr="00AA0FEF">
              <w:rPr>
                <w:szCs w:val="24"/>
                <w:lang w:val="tr-TR"/>
              </w:rPr>
              <w:t>.</w:t>
            </w:r>
          </w:p>
          <w:p w:rsidR="00680C73" w:rsidRPr="00AA0FEF" w:rsidRDefault="00680C73" w:rsidP="0079572D">
            <w:pPr>
              <w:tabs>
                <w:tab w:val="left" w:pos="5620"/>
              </w:tabs>
              <w:spacing w:before="100" w:beforeAutospacing="1" w:after="100" w:afterAutospacing="1"/>
              <w:rPr>
                <w:b/>
                <w:szCs w:val="24"/>
                <w:lang w:val="tr-TR"/>
              </w:rPr>
            </w:pPr>
          </w:p>
        </w:tc>
      </w:tr>
      <w:tr w:rsidR="00D7466D" w:rsidRPr="00AA0FEF">
        <w:trPr>
          <w:trHeight w:val="2644"/>
        </w:trPr>
        <w:tc>
          <w:tcPr>
            <w:tcW w:w="4698" w:type="dxa"/>
            <w:vMerge/>
            <w:tcBorders>
              <w:bottom w:val="thickThinSmallGap" w:sz="24" w:space="0" w:color="548DD4"/>
            </w:tcBorders>
            <w:shd w:val="clear" w:color="auto" w:fill="C6D9F1"/>
          </w:tcPr>
          <w:p w:rsidR="00D7466D" w:rsidRPr="00AA0FEF" w:rsidRDefault="00D7466D" w:rsidP="0079572D">
            <w:pPr>
              <w:tabs>
                <w:tab w:val="left" w:pos="5620"/>
              </w:tabs>
              <w:spacing w:before="100" w:beforeAutospacing="1" w:after="100" w:afterAutospacing="1"/>
              <w:rPr>
                <w:b/>
                <w:szCs w:val="24"/>
                <w:lang w:val="tr-TR"/>
              </w:rPr>
            </w:pPr>
          </w:p>
        </w:tc>
        <w:tc>
          <w:tcPr>
            <w:tcW w:w="5186" w:type="dxa"/>
            <w:tcBorders>
              <w:bottom w:val="thickThinSmallGap" w:sz="24" w:space="0" w:color="548DD4"/>
            </w:tcBorders>
            <w:shd w:val="clear" w:color="auto" w:fill="C6D9F1"/>
          </w:tcPr>
          <w:p w:rsidR="00D7466D" w:rsidRPr="00AA0FEF" w:rsidRDefault="00D7466D" w:rsidP="0079572D">
            <w:pPr>
              <w:spacing w:line="360" w:lineRule="auto"/>
              <w:jc w:val="both"/>
              <w:rPr>
                <w:b/>
                <w:szCs w:val="24"/>
                <w:lang w:val="tr-TR"/>
              </w:rPr>
            </w:pPr>
          </w:p>
          <w:p w:rsidR="00D7466D" w:rsidRPr="00AA0FEF" w:rsidRDefault="00D7466D" w:rsidP="0079572D">
            <w:pPr>
              <w:spacing w:line="360" w:lineRule="auto"/>
              <w:jc w:val="both"/>
              <w:rPr>
                <w:szCs w:val="24"/>
                <w:lang w:val="tr-TR"/>
              </w:rPr>
            </w:pPr>
            <w:r w:rsidRPr="00AA0FEF">
              <w:rPr>
                <w:b/>
                <w:szCs w:val="24"/>
                <w:lang w:val="tr-TR"/>
              </w:rPr>
              <w:t>Hedef-4:</w:t>
            </w:r>
            <w:r w:rsidRPr="00AA0FEF">
              <w:rPr>
                <w:szCs w:val="24"/>
                <w:lang w:val="tr-TR"/>
              </w:rPr>
              <w:t>Başkanlığın alt birimlerinin çalışma esas ve usullerine ilişkin görev</w:t>
            </w:r>
            <w:r w:rsidR="003E697C" w:rsidRPr="00AA0FEF">
              <w:rPr>
                <w:szCs w:val="24"/>
                <w:lang w:val="tr-TR"/>
              </w:rPr>
              <w:t xml:space="preserve"> ve iş </w:t>
            </w:r>
            <w:r w:rsidRPr="00AA0FEF">
              <w:rPr>
                <w:szCs w:val="24"/>
                <w:lang w:val="tr-TR"/>
              </w:rPr>
              <w:t>tanımlarını</w:t>
            </w:r>
            <w:r w:rsidR="003E697C" w:rsidRPr="00AA0FEF">
              <w:rPr>
                <w:szCs w:val="24"/>
                <w:lang w:val="tr-TR"/>
              </w:rPr>
              <w:t xml:space="preserve"> belirlemek ve yönergeler hazırlamak.</w:t>
            </w:r>
          </w:p>
          <w:p w:rsidR="00D7466D" w:rsidRPr="00AA0FEF" w:rsidRDefault="00D7466D" w:rsidP="0079572D">
            <w:pPr>
              <w:tabs>
                <w:tab w:val="left" w:pos="5620"/>
              </w:tabs>
              <w:spacing w:before="100" w:beforeAutospacing="1" w:after="100" w:afterAutospacing="1"/>
              <w:rPr>
                <w:szCs w:val="24"/>
                <w:lang w:val="tr-TR"/>
              </w:rPr>
            </w:pPr>
          </w:p>
          <w:p w:rsidR="00D7466D" w:rsidRPr="00AA0FEF" w:rsidRDefault="00D7466D" w:rsidP="0079572D">
            <w:pPr>
              <w:tabs>
                <w:tab w:val="left" w:pos="5620"/>
              </w:tabs>
              <w:spacing w:before="100" w:beforeAutospacing="1" w:after="100" w:afterAutospacing="1"/>
              <w:rPr>
                <w:b/>
                <w:szCs w:val="24"/>
                <w:lang w:val="tr-TR"/>
              </w:rPr>
            </w:pPr>
          </w:p>
        </w:tc>
      </w:tr>
    </w:tbl>
    <w:p w:rsidR="00115D9B" w:rsidRPr="00AA0FEF" w:rsidRDefault="00115D9B" w:rsidP="004507B8">
      <w:pPr>
        <w:pStyle w:val="Balk2"/>
        <w:rPr>
          <w:rFonts w:ascii="Times New Roman" w:hAnsi="Times New Roman" w:cs="Times New Roman"/>
          <w:i w:val="0"/>
          <w:szCs w:val="24"/>
          <w:lang w:val="tr-TR"/>
        </w:rPr>
      </w:pPr>
      <w:bookmarkStart w:id="12" w:name="_Toc158804394"/>
    </w:p>
    <w:p w:rsidR="00453CF5" w:rsidRPr="00AA0FEF" w:rsidRDefault="00453CF5" w:rsidP="00D7466D">
      <w:pPr>
        <w:pStyle w:val="Balk2"/>
        <w:numPr>
          <w:ilvl w:val="0"/>
          <w:numId w:val="1"/>
        </w:numPr>
        <w:rPr>
          <w:rFonts w:ascii="Times New Roman" w:hAnsi="Times New Roman" w:cs="Times New Roman"/>
          <w:i w:val="0"/>
          <w:color w:val="548DD4"/>
          <w:szCs w:val="24"/>
          <w:lang w:val="tr-TR"/>
        </w:rPr>
      </w:pPr>
      <w:r w:rsidRPr="00AA0FEF">
        <w:rPr>
          <w:rFonts w:ascii="Times New Roman" w:hAnsi="Times New Roman" w:cs="Times New Roman"/>
          <w:i w:val="0"/>
          <w:color w:val="548DD4"/>
          <w:szCs w:val="24"/>
          <w:lang w:val="tr-TR"/>
        </w:rPr>
        <w:t>Temel Politikalar ve Öncelikler</w:t>
      </w:r>
      <w:bookmarkEnd w:id="12"/>
      <w:r w:rsidRPr="00AA0FEF">
        <w:rPr>
          <w:rFonts w:ascii="Times New Roman" w:hAnsi="Times New Roman" w:cs="Times New Roman"/>
          <w:i w:val="0"/>
          <w:color w:val="548DD4"/>
          <w:szCs w:val="24"/>
          <w:lang w:val="tr-TR"/>
        </w:rPr>
        <w:t xml:space="preserve"> </w:t>
      </w:r>
    </w:p>
    <w:p w:rsidR="00511B0E" w:rsidRPr="00AA0FEF" w:rsidRDefault="00511B0E" w:rsidP="00511B0E">
      <w:pPr>
        <w:rPr>
          <w:szCs w:val="24"/>
          <w:lang w:val="tr-TR"/>
        </w:rPr>
      </w:pPr>
    </w:p>
    <w:p w:rsidR="00DB6489" w:rsidRPr="00AA0FEF" w:rsidRDefault="00930409" w:rsidP="00DB6489">
      <w:pPr>
        <w:spacing w:line="360" w:lineRule="auto"/>
        <w:jc w:val="both"/>
        <w:rPr>
          <w:szCs w:val="24"/>
          <w:lang w:val="tr-TR"/>
        </w:rPr>
      </w:pPr>
      <w:r w:rsidRPr="00AA0FEF">
        <w:rPr>
          <w:szCs w:val="24"/>
          <w:lang w:val="tr-TR"/>
        </w:rPr>
        <w:t xml:space="preserve">             </w:t>
      </w:r>
      <w:proofErr w:type="gramStart"/>
      <w:r w:rsidRPr="00AA0FEF">
        <w:rPr>
          <w:szCs w:val="24"/>
          <w:lang w:val="tr-TR"/>
        </w:rPr>
        <w:t>S</w:t>
      </w:r>
      <w:r w:rsidR="00F46313" w:rsidRPr="00AA0FEF">
        <w:rPr>
          <w:szCs w:val="24"/>
          <w:lang w:val="tr-TR"/>
        </w:rPr>
        <w:t>onuç odaklı bir yönetim yaklaşımı benimsenerek</w:t>
      </w:r>
      <w:r w:rsidRPr="00AA0FEF">
        <w:rPr>
          <w:szCs w:val="24"/>
          <w:lang w:val="tr-TR"/>
        </w:rPr>
        <w:t xml:space="preserve"> ilgili mevzuatlar çerçevesinde geleceğin </w:t>
      </w:r>
      <w:r w:rsidR="00CF59FD" w:rsidRPr="00AA0FEF">
        <w:rPr>
          <w:szCs w:val="24"/>
          <w:lang w:val="tr-TR"/>
        </w:rPr>
        <w:t>planlanarak her</w:t>
      </w:r>
      <w:r w:rsidR="00F46313" w:rsidRPr="00AA0FEF">
        <w:rPr>
          <w:szCs w:val="24"/>
          <w:lang w:val="tr-TR"/>
        </w:rPr>
        <w:t xml:space="preserve"> türlü gelir</w:t>
      </w:r>
      <w:r w:rsidRPr="00AA0FEF">
        <w:rPr>
          <w:szCs w:val="24"/>
          <w:lang w:val="tr-TR"/>
        </w:rPr>
        <w:t xml:space="preserve"> </w:t>
      </w:r>
      <w:r w:rsidR="00F46313" w:rsidRPr="00AA0FEF">
        <w:rPr>
          <w:szCs w:val="24"/>
          <w:lang w:val="tr-TR"/>
        </w:rPr>
        <w:t>gider takibinin kayıt altında tutulması,</w:t>
      </w:r>
      <w:r w:rsidRPr="00AA0FEF">
        <w:rPr>
          <w:szCs w:val="24"/>
          <w:lang w:val="tr-TR"/>
        </w:rPr>
        <w:t xml:space="preserve"> </w:t>
      </w:r>
      <w:r w:rsidR="00F46313" w:rsidRPr="00AA0FEF">
        <w:rPr>
          <w:szCs w:val="24"/>
          <w:lang w:val="tr-TR"/>
        </w:rPr>
        <w:t>hesap verilebilirliği kolaylaştıracak mali raporların düzenlenmesi,</w:t>
      </w:r>
      <w:r w:rsidRPr="00AA0FEF">
        <w:rPr>
          <w:szCs w:val="24"/>
          <w:lang w:val="tr-TR"/>
        </w:rPr>
        <w:t xml:space="preserve"> </w:t>
      </w:r>
      <w:r w:rsidR="00F46313" w:rsidRPr="00AA0FEF">
        <w:rPr>
          <w:szCs w:val="24"/>
          <w:lang w:val="tr-TR"/>
        </w:rPr>
        <w:t>iç kontrol sistemi kurularak standartların uygulanması ve geliştirilmesi konusunda ç</w:t>
      </w:r>
      <w:r w:rsidRPr="00AA0FEF">
        <w:rPr>
          <w:szCs w:val="24"/>
          <w:lang w:val="tr-TR"/>
        </w:rPr>
        <w:t>alışmaların yapılması, idarenin yönetim performansını ortaya koyan bilgi ve verilerin toplanması, analiz edilip yorumlanması sağlanarak etkin bir danışmanlık hizmeti görevini yerine getirmek temel önceliğimiz olmuştur.</w:t>
      </w:r>
      <w:bookmarkStart w:id="13" w:name="_Toc158804396"/>
      <w:proofErr w:type="gramEnd"/>
    </w:p>
    <w:p w:rsidR="00365409" w:rsidRPr="00AA0FEF" w:rsidRDefault="00B310B5" w:rsidP="00DB6489">
      <w:pPr>
        <w:spacing w:line="360" w:lineRule="auto"/>
        <w:jc w:val="both"/>
        <w:rPr>
          <w:szCs w:val="24"/>
          <w:lang w:val="tr-TR"/>
        </w:rPr>
      </w:pPr>
      <w:r w:rsidRPr="00AA0FEF">
        <w:rPr>
          <w:szCs w:val="24"/>
          <w:lang w:val="tr-TR"/>
        </w:rPr>
        <w:br w:type="page"/>
      </w:r>
    </w:p>
    <w:p w:rsidR="0035740B" w:rsidRPr="00AA0FEF" w:rsidRDefault="0035740B" w:rsidP="00DB6489">
      <w:pPr>
        <w:spacing w:line="360" w:lineRule="auto"/>
        <w:jc w:val="both"/>
        <w:rPr>
          <w:szCs w:val="24"/>
          <w:lang w:val="tr-TR"/>
        </w:rPr>
      </w:pPr>
      <w:r w:rsidRPr="00AA0FEF">
        <w:rPr>
          <w:color w:val="548DD4"/>
          <w:szCs w:val="24"/>
          <w:lang w:val="tr-TR"/>
        </w:rPr>
        <w:t>III- FAALİYETLERE İLİŞKİN BİLGİ VE DEĞERLENDİRMELER</w:t>
      </w:r>
      <w:bookmarkEnd w:id="13"/>
    </w:p>
    <w:p w:rsidR="000D4611" w:rsidRPr="00AA0FEF" w:rsidRDefault="0035740B" w:rsidP="00485EB8">
      <w:pPr>
        <w:pStyle w:val="Balk2"/>
        <w:ind w:left="360"/>
        <w:rPr>
          <w:b w:val="0"/>
          <w:color w:val="548DD4"/>
          <w:szCs w:val="24"/>
          <w:lang w:val="tr-TR"/>
        </w:rPr>
      </w:pPr>
      <w:r w:rsidRPr="00AA0FEF">
        <w:rPr>
          <w:rFonts w:ascii="Times New Roman" w:hAnsi="Times New Roman" w:cs="Times New Roman"/>
          <w:i w:val="0"/>
          <w:color w:val="548DD4"/>
          <w:szCs w:val="24"/>
          <w:lang w:val="tr-TR"/>
        </w:rPr>
        <w:t>A-</w:t>
      </w:r>
      <w:r w:rsidR="007A40ED" w:rsidRPr="00AA0FEF">
        <w:rPr>
          <w:rFonts w:ascii="Times New Roman" w:hAnsi="Times New Roman" w:cs="Times New Roman"/>
          <w:i w:val="0"/>
          <w:color w:val="548DD4"/>
          <w:szCs w:val="24"/>
          <w:lang w:val="tr-TR"/>
        </w:rPr>
        <w:t>Mali Bilgiler</w:t>
      </w:r>
    </w:p>
    <w:p w:rsidR="007A40ED" w:rsidRPr="00AA0FEF" w:rsidRDefault="007A40ED" w:rsidP="007A40ED">
      <w:pPr>
        <w:pStyle w:val="Balk3"/>
        <w:numPr>
          <w:ilvl w:val="0"/>
          <w:numId w:val="2"/>
        </w:numPr>
        <w:rPr>
          <w:rFonts w:ascii="Times New Roman" w:hAnsi="Times New Roman" w:cs="Times New Roman"/>
          <w:b/>
          <w:i w:val="0"/>
          <w:iCs/>
          <w:color w:val="548DD4"/>
          <w:szCs w:val="24"/>
          <w:lang w:val="tr-TR"/>
        </w:rPr>
      </w:pPr>
      <w:bookmarkStart w:id="14" w:name="_Toc158804398"/>
      <w:r w:rsidRPr="00AA0FEF">
        <w:rPr>
          <w:rFonts w:ascii="Times New Roman" w:hAnsi="Times New Roman" w:cs="Times New Roman"/>
          <w:b/>
          <w:i w:val="0"/>
          <w:iCs/>
          <w:color w:val="548DD4"/>
          <w:szCs w:val="24"/>
          <w:lang w:val="tr-TR"/>
        </w:rPr>
        <w:t>Bütçe Uygulama Sonuçları</w:t>
      </w:r>
      <w:bookmarkEnd w:id="14"/>
      <w:r w:rsidRPr="00AA0FEF">
        <w:rPr>
          <w:rFonts w:ascii="Times New Roman" w:hAnsi="Times New Roman" w:cs="Times New Roman"/>
          <w:b/>
          <w:i w:val="0"/>
          <w:iCs/>
          <w:color w:val="548DD4"/>
          <w:szCs w:val="24"/>
          <w:lang w:val="tr-TR"/>
        </w:rPr>
        <w:t xml:space="preserve"> </w:t>
      </w:r>
    </w:p>
    <w:p w:rsidR="00B9364E" w:rsidRPr="00AA0FEF" w:rsidRDefault="00485EB8" w:rsidP="00485EB8">
      <w:pPr>
        <w:jc w:val="both"/>
        <w:rPr>
          <w:b/>
          <w:color w:val="548DD4"/>
          <w:szCs w:val="24"/>
          <w:lang w:val="tr-TR"/>
        </w:rPr>
      </w:pPr>
      <w:r w:rsidRPr="00AA0FEF">
        <w:rPr>
          <w:color w:val="548DD4"/>
          <w:szCs w:val="24"/>
          <w:lang w:val="tr-TR"/>
        </w:rPr>
        <w:t xml:space="preserve">               </w:t>
      </w:r>
      <w:r w:rsidR="007A40ED" w:rsidRPr="00AA0FEF">
        <w:rPr>
          <w:b/>
          <w:color w:val="548DD4"/>
          <w:szCs w:val="24"/>
          <w:lang w:val="tr-TR"/>
        </w:rPr>
        <w:t>1.1-Bütçe Giderleri</w:t>
      </w:r>
    </w:p>
    <w:tbl>
      <w:tblPr>
        <w:tblW w:w="10099"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ayout w:type="fixed"/>
        <w:tblCellMar>
          <w:left w:w="70" w:type="dxa"/>
          <w:right w:w="70" w:type="dxa"/>
        </w:tblCellMar>
        <w:tblLook w:val="0000"/>
      </w:tblPr>
      <w:tblGrid>
        <w:gridCol w:w="1575"/>
        <w:gridCol w:w="1488"/>
        <w:gridCol w:w="1351"/>
        <w:gridCol w:w="1351"/>
        <w:gridCol w:w="1351"/>
        <w:gridCol w:w="1766"/>
        <w:gridCol w:w="1217"/>
      </w:tblGrid>
      <w:tr w:rsidR="004F4CE1" w:rsidRPr="00AA0FEF" w:rsidTr="004F4CE1">
        <w:trPr>
          <w:trHeight w:val="355"/>
        </w:trPr>
        <w:tc>
          <w:tcPr>
            <w:tcW w:w="1575" w:type="dxa"/>
            <w:vMerge w:val="restart"/>
            <w:shd w:val="clear" w:color="auto" w:fill="C6D9F1"/>
            <w:noWrap/>
            <w:vAlign w:val="bottom"/>
          </w:tcPr>
          <w:p w:rsidR="004F4CE1" w:rsidRPr="00AA0FEF" w:rsidRDefault="004F4CE1" w:rsidP="00000E55">
            <w:pPr>
              <w:jc w:val="center"/>
              <w:rPr>
                <w:sz w:val="20"/>
                <w:lang w:val="tr-TR" w:eastAsia="tr-TR"/>
              </w:rPr>
            </w:pPr>
            <w:r w:rsidRPr="00AA0FEF">
              <w:rPr>
                <w:sz w:val="20"/>
                <w:lang w:val="tr-TR" w:eastAsia="tr-TR"/>
              </w:rPr>
              <w:t> </w:t>
            </w:r>
          </w:p>
        </w:tc>
        <w:tc>
          <w:tcPr>
            <w:tcW w:w="1488"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2010</w:t>
            </w:r>
          </w:p>
          <w:p w:rsidR="004F4CE1" w:rsidRPr="00AA0FEF" w:rsidRDefault="004F4CE1" w:rsidP="00000E55">
            <w:pPr>
              <w:jc w:val="center"/>
              <w:rPr>
                <w:b/>
                <w:bCs/>
                <w:sz w:val="20"/>
                <w:lang w:val="tr-TR" w:eastAsia="tr-TR"/>
              </w:rPr>
            </w:pPr>
            <w:r w:rsidRPr="00AA0FEF">
              <w:rPr>
                <w:b/>
                <w:bCs/>
                <w:sz w:val="20"/>
                <w:lang w:val="tr-TR" w:eastAsia="tr-TR"/>
              </w:rPr>
              <w:t>BÜTÇE</w:t>
            </w:r>
          </w:p>
          <w:p w:rsidR="004F4CE1" w:rsidRPr="00AA0FEF" w:rsidRDefault="004F4CE1" w:rsidP="00000E55">
            <w:pPr>
              <w:jc w:val="center"/>
              <w:rPr>
                <w:b/>
                <w:bCs/>
                <w:sz w:val="20"/>
                <w:lang w:val="tr-TR" w:eastAsia="tr-TR"/>
              </w:rPr>
            </w:pPr>
            <w:r w:rsidRPr="00AA0FEF">
              <w:rPr>
                <w:b/>
                <w:bCs/>
                <w:sz w:val="20"/>
                <w:lang w:val="tr-TR" w:eastAsia="tr-TR"/>
              </w:rPr>
              <w:t>BAŞLANGIÇ ÖDENEĞİ</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 xml:space="preserve">2010 </w:t>
            </w:r>
          </w:p>
          <w:p w:rsidR="004F4CE1" w:rsidRPr="00AA0FEF" w:rsidRDefault="004F4CE1" w:rsidP="00000E55">
            <w:pPr>
              <w:jc w:val="center"/>
              <w:rPr>
                <w:b/>
                <w:bCs/>
                <w:sz w:val="20"/>
                <w:lang w:val="tr-TR" w:eastAsia="tr-TR"/>
              </w:rPr>
            </w:pPr>
            <w:r w:rsidRPr="00AA0FEF">
              <w:rPr>
                <w:b/>
                <w:bCs/>
                <w:sz w:val="20"/>
                <w:lang w:val="tr-TR" w:eastAsia="tr-TR"/>
              </w:rPr>
              <w:t>YILI</w:t>
            </w:r>
          </w:p>
          <w:p w:rsidR="004F4CE1" w:rsidRPr="00AA0FEF" w:rsidRDefault="004F4CE1" w:rsidP="00000E55">
            <w:pPr>
              <w:jc w:val="center"/>
              <w:rPr>
                <w:b/>
                <w:bCs/>
                <w:sz w:val="20"/>
                <w:lang w:val="tr-TR" w:eastAsia="tr-TR"/>
              </w:rPr>
            </w:pPr>
            <w:r w:rsidRPr="00AA0FEF">
              <w:rPr>
                <w:b/>
                <w:bCs/>
                <w:sz w:val="20"/>
                <w:lang w:val="tr-TR" w:eastAsia="tr-TR"/>
              </w:rPr>
              <w:t xml:space="preserve">EKLENEN </w:t>
            </w:r>
          </w:p>
          <w:p w:rsidR="004F4CE1" w:rsidRPr="00AA0FEF" w:rsidRDefault="004F4CE1" w:rsidP="00000E55">
            <w:pPr>
              <w:jc w:val="center"/>
              <w:rPr>
                <w:b/>
                <w:bCs/>
                <w:sz w:val="20"/>
                <w:lang w:val="tr-TR" w:eastAsia="tr-TR"/>
              </w:rPr>
            </w:pPr>
            <w:r w:rsidRPr="00AA0FEF">
              <w:rPr>
                <w:b/>
                <w:bCs/>
                <w:sz w:val="20"/>
                <w:lang w:val="tr-TR" w:eastAsia="tr-TR"/>
              </w:rPr>
              <w:t>ÖDENEK</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2010</w:t>
            </w:r>
          </w:p>
          <w:p w:rsidR="004F4CE1" w:rsidRPr="00AA0FEF" w:rsidRDefault="004F4CE1" w:rsidP="00000E55">
            <w:pPr>
              <w:jc w:val="center"/>
              <w:rPr>
                <w:b/>
                <w:bCs/>
                <w:sz w:val="20"/>
                <w:lang w:val="tr-TR" w:eastAsia="tr-TR"/>
              </w:rPr>
            </w:pPr>
            <w:r w:rsidRPr="00AA0FEF">
              <w:rPr>
                <w:b/>
                <w:bCs/>
                <w:sz w:val="20"/>
                <w:lang w:val="tr-TR" w:eastAsia="tr-TR"/>
              </w:rPr>
              <w:t xml:space="preserve">YILI </w:t>
            </w:r>
          </w:p>
          <w:p w:rsidR="004F4CE1" w:rsidRPr="00AA0FEF" w:rsidRDefault="004F4CE1" w:rsidP="00000E55">
            <w:pPr>
              <w:jc w:val="center"/>
              <w:rPr>
                <w:b/>
                <w:bCs/>
                <w:sz w:val="20"/>
                <w:lang w:val="tr-TR" w:eastAsia="tr-TR"/>
              </w:rPr>
            </w:pPr>
            <w:r w:rsidRPr="00AA0FEF">
              <w:rPr>
                <w:b/>
                <w:bCs/>
                <w:sz w:val="20"/>
                <w:lang w:val="tr-TR" w:eastAsia="tr-TR"/>
              </w:rPr>
              <w:t>DÜŞÜLEN</w:t>
            </w:r>
          </w:p>
          <w:p w:rsidR="004F4CE1" w:rsidRPr="00AA0FEF" w:rsidRDefault="004F4CE1" w:rsidP="00000E55">
            <w:pPr>
              <w:jc w:val="center"/>
              <w:rPr>
                <w:b/>
                <w:bCs/>
                <w:sz w:val="20"/>
                <w:lang w:val="tr-TR" w:eastAsia="tr-TR"/>
              </w:rPr>
            </w:pPr>
            <w:r w:rsidRPr="00AA0FEF">
              <w:rPr>
                <w:b/>
                <w:bCs/>
                <w:sz w:val="20"/>
                <w:lang w:val="tr-TR" w:eastAsia="tr-TR"/>
              </w:rPr>
              <w:t>ÖDENEK</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 xml:space="preserve">2010 </w:t>
            </w:r>
          </w:p>
          <w:p w:rsidR="004F4CE1" w:rsidRPr="00AA0FEF" w:rsidRDefault="004F4CE1" w:rsidP="00000E55">
            <w:pPr>
              <w:jc w:val="center"/>
              <w:rPr>
                <w:b/>
                <w:bCs/>
                <w:sz w:val="20"/>
                <w:lang w:val="tr-TR" w:eastAsia="tr-TR"/>
              </w:rPr>
            </w:pPr>
            <w:r w:rsidRPr="00AA0FEF">
              <w:rPr>
                <w:b/>
                <w:bCs/>
                <w:sz w:val="20"/>
                <w:lang w:val="tr-TR" w:eastAsia="tr-TR"/>
              </w:rPr>
              <w:t>YILSONU</w:t>
            </w:r>
          </w:p>
          <w:p w:rsidR="004F4CE1" w:rsidRPr="00AA0FEF" w:rsidRDefault="004F4CE1" w:rsidP="00000E55">
            <w:pPr>
              <w:jc w:val="center"/>
              <w:rPr>
                <w:b/>
                <w:bCs/>
                <w:sz w:val="20"/>
                <w:lang w:val="tr-TR" w:eastAsia="tr-TR"/>
              </w:rPr>
            </w:pPr>
            <w:r w:rsidRPr="00AA0FEF">
              <w:rPr>
                <w:sz w:val="20"/>
              </w:rPr>
              <w:t>TOPLAM ÖDENEK</w:t>
            </w:r>
          </w:p>
        </w:tc>
        <w:tc>
          <w:tcPr>
            <w:tcW w:w="1766"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2010</w:t>
            </w:r>
          </w:p>
          <w:p w:rsidR="004F4CE1" w:rsidRPr="00AA0FEF" w:rsidRDefault="004F4CE1" w:rsidP="00000E55">
            <w:pPr>
              <w:jc w:val="center"/>
              <w:rPr>
                <w:b/>
                <w:bCs/>
                <w:sz w:val="20"/>
                <w:lang w:val="tr-TR" w:eastAsia="tr-TR"/>
              </w:rPr>
            </w:pPr>
            <w:r w:rsidRPr="00AA0FEF">
              <w:rPr>
                <w:b/>
                <w:bCs/>
                <w:sz w:val="20"/>
                <w:lang w:val="tr-TR" w:eastAsia="tr-TR"/>
              </w:rPr>
              <w:t>GERÇEKLEŞME TOPLAMI</w:t>
            </w:r>
          </w:p>
          <w:p w:rsidR="00397493" w:rsidRPr="00AA0FEF" w:rsidRDefault="00397493" w:rsidP="00000E55">
            <w:pPr>
              <w:jc w:val="center"/>
              <w:rPr>
                <w:b/>
                <w:bCs/>
                <w:sz w:val="20"/>
                <w:lang w:val="tr-TR" w:eastAsia="tr-TR"/>
              </w:rPr>
            </w:pPr>
            <w:r w:rsidRPr="00AA0FEF">
              <w:rPr>
                <w:b/>
                <w:bCs/>
                <w:sz w:val="20"/>
                <w:lang w:val="tr-TR" w:eastAsia="tr-TR"/>
              </w:rPr>
              <w:t>(HARCAMA)</w:t>
            </w:r>
          </w:p>
        </w:tc>
        <w:tc>
          <w:tcPr>
            <w:tcW w:w="1217" w:type="dxa"/>
            <w:shd w:val="clear" w:color="auto" w:fill="C6D9F1"/>
            <w:vAlign w:val="center"/>
          </w:tcPr>
          <w:p w:rsidR="004F4CE1" w:rsidRPr="00AA0FEF" w:rsidRDefault="004F4CE1" w:rsidP="00000E55">
            <w:pPr>
              <w:jc w:val="center"/>
              <w:rPr>
                <w:b/>
                <w:bCs/>
                <w:sz w:val="20"/>
                <w:lang w:val="tr-TR" w:eastAsia="tr-TR"/>
              </w:rPr>
            </w:pPr>
            <w:r w:rsidRPr="00AA0FEF">
              <w:rPr>
                <w:b/>
                <w:bCs/>
                <w:sz w:val="20"/>
                <w:lang w:val="tr-TR" w:eastAsia="tr-TR"/>
              </w:rPr>
              <w:t>GERÇEK. ORANI</w:t>
            </w:r>
          </w:p>
        </w:tc>
      </w:tr>
      <w:tr w:rsidR="004F4CE1" w:rsidRPr="00AA0FEF" w:rsidTr="004F4CE1">
        <w:trPr>
          <w:trHeight w:val="133"/>
        </w:trPr>
        <w:tc>
          <w:tcPr>
            <w:tcW w:w="1575" w:type="dxa"/>
            <w:vMerge/>
            <w:shd w:val="clear" w:color="auto" w:fill="C6D9F1"/>
            <w:vAlign w:val="center"/>
          </w:tcPr>
          <w:p w:rsidR="004F4CE1" w:rsidRPr="00AA0FEF" w:rsidRDefault="004F4CE1" w:rsidP="00000E55">
            <w:pPr>
              <w:rPr>
                <w:sz w:val="20"/>
                <w:lang w:val="tr-TR" w:eastAsia="tr-TR"/>
              </w:rPr>
            </w:pPr>
          </w:p>
        </w:tc>
        <w:tc>
          <w:tcPr>
            <w:tcW w:w="1488"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TL</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TL</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TL</w:t>
            </w:r>
          </w:p>
        </w:tc>
        <w:tc>
          <w:tcPr>
            <w:tcW w:w="1351"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TL</w:t>
            </w:r>
          </w:p>
        </w:tc>
        <w:tc>
          <w:tcPr>
            <w:tcW w:w="1766" w:type="dxa"/>
            <w:shd w:val="clear" w:color="auto" w:fill="C6D9F1"/>
          </w:tcPr>
          <w:p w:rsidR="004F4CE1" w:rsidRPr="00AA0FEF" w:rsidRDefault="004F4CE1" w:rsidP="00000E55">
            <w:pPr>
              <w:jc w:val="center"/>
              <w:rPr>
                <w:b/>
                <w:bCs/>
                <w:sz w:val="20"/>
                <w:lang w:val="tr-TR" w:eastAsia="tr-TR"/>
              </w:rPr>
            </w:pPr>
            <w:r w:rsidRPr="00AA0FEF">
              <w:rPr>
                <w:b/>
                <w:bCs/>
                <w:sz w:val="20"/>
                <w:lang w:val="tr-TR" w:eastAsia="tr-TR"/>
              </w:rPr>
              <w:t>TL</w:t>
            </w:r>
          </w:p>
        </w:tc>
        <w:tc>
          <w:tcPr>
            <w:tcW w:w="1217" w:type="dxa"/>
            <w:shd w:val="clear" w:color="auto" w:fill="C6D9F1"/>
            <w:vAlign w:val="center"/>
          </w:tcPr>
          <w:p w:rsidR="004F4CE1" w:rsidRPr="00AA0FEF" w:rsidRDefault="004F4CE1" w:rsidP="002F655E">
            <w:pPr>
              <w:jc w:val="center"/>
              <w:rPr>
                <w:b/>
                <w:bCs/>
                <w:sz w:val="20"/>
                <w:lang w:val="tr-TR" w:eastAsia="tr-TR"/>
              </w:rPr>
            </w:pPr>
            <w:r w:rsidRPr="00AA0FEF">
              <w:rPr>
                <w:b/>
                <w:bCs/>
                <w:sz w:val="20"/>
                <w:lang w:val="tr-TR" w:eastAsia="tr-TR"/>
              </w:rPr>
              <w:t>%</w:t>
            </w:r>
          </w:p>
        </w:tc>
      </w:tr>
      <w:tr w:rsidR="004F4CE1" w:rsidRPr="00AA0FEF" w:rsidTr="004F4CE1">
        <w:trPr>
          <w:trHeight w:val="237"/>
        </w:trPr>
        <w:tc>
          <w:tcPr>
            <w:tcW w:w="1575" w:type="dxa"/>
            <w:shd w:val="clear" w:color="auto" w:fill="C6D9F1"/>
            <w:noWrap/>
            <w:vAlign w:val="bottom"/>
          </w:tcPr>
          <w:p w:rsidR="004F4CE1" w:rsidRPr="00AA0FEF" w:rsidRDefault="004F4CE1" w:rsidP="00873858">
            <w:pPr>
              <w:rPr>
                <w:b/>
                <w:bCs/>
                <w:sz w:val="20"/>
                <w:lang w:val="tr-TR" w:eastAsia="tr-TR"/>
              </w:rPr>
            </w:pPr>
            <w:r w:rsidRPr="00AA0FEF">
              <w:rPr>
                <w:b/>
                <w:bCs/>
                <w:sz w:val="20"/>
                <w:lang w:val="tr-TR" w:eastAsia="tr-TR"/>
              </w:rPr>
              <w:t>BÜTÇE GİDERLERİ TOPLAMI</w:t>
            </w:r>
          </w:p>
        </w:tc>
        <w:tc>
          <w:tcPr>
            <w:tcW w:w="1488" w:type="dxa"/>
            <w:shd w:val="clear" w:color="auto" w:fill="C6D9F1"/>
          </w:tcPr>
          <w:p w:rsidR="004F4CE1" w:rsidRPr="00AA0FEF" w:rsidRDefault="004F4CE1" w:rsidP="00746AD8">
            <w:pPr>
              <w:jc w:val="right"/>
              <w:rPr>
                <w:b/>
                <w:bCs/>
                <w:sz w:val="20"/>
                <w:lang w:val="tr-TR" w:eastAsia="tr-TR"/>
              </w:rPr>
            </w:pPr>
            <w:r w:rsidRPr="00AA0FEF">
              <w:rPr>
                <w:b/>
                <w:color w:val="000000"/>
                <w:sz w:val="20"/>
              </w:rPr>
              <w:t>104.000,00</w:t>
            </w:r>
          </w:p>
        </w:tc>
        <w:tc>
          <w:tcPr>
            <w:tcW w:w="1351" w:type="dxa"/>
            <w:shd w:val="clear" w:color="auto" w:fill="C6D9F1"/>
          </w:tcPr>
          <w:p w:rsidR="004F4CE1" w:rsidRPr="00AA0FEF" w:rsidRDefault="002F655E" w:rsidP="00746AD8">
            <w:pPr>
              <w:jc w:val="right"/>
              <w:rPr>
                <w:b/>
                <w:bCs/>
                <w:sz w:val="20"/>
                <w:lang w:val="tr-TR" w:eastAsia="tr-TR"/>
              </w:rPr>
            </w:pPr>
            <w:r w:rsidRPr="00AA0FEF">
              <w:rPr>
                <w:b/>
                <w:bCs/>
                <w:sz w:val="20"/>
                <w:lang w:val="tr-TR" w:eastAsia="tr-TR"/>
              </w:rPr>
              <w:t>107.000,</w:t>
            </w:r>
            <w:r w:rsidR="004F4CE1" w:rsidRPr="00AA0FEF">
              <w:rPr>
                <w:b/>
                <w:bCs/>
                <w:sz w:val="20"/>
                <w:lang w:val="tr-TR" w:eastAsia="tr-TR"/>
              </w:rPr>
              <w:t>00</w:t>
            </w:r>
          </w:p>
        </w:tc>
        <w:tc>
          <w:tcPr>
            <w:tcW w:w="1351" w:type="dxa"/>
            <w:shd w:val="clear" w:color="auto" w:fill="C6D9F1"/>
          </w:tcPr>
          <w:p w:rsidR="004F4CE1" w:rsidRPr="00AA0FEF" w:rsidRDefault="004F4CE1" w:rsidP="004F4CE1">
            <w:pPr>
              <w:jc w:val="center"/>
              <w:rPr>
                <w:b/>
                <w:bCs/>
                <w:sz w:val="20"/>
                <w:lang w:val="tr-TR" w:eastAsia="tr-TR"/>
              </w:rPr>
            </w:pPr>
            <w:r w:rsidRPr="00AA0FEF">
              <w:rPr>
                <w:b/>
                <w:bCs/>
                <w:sz w:val="20"/>
                <w:lang w:val="tr-TR" w:eastAsia="tr-TR"/>
              </w:rPr>
              <w:t>_</w:t>
            </w:r>
          </w:p>
        </w:tc>
        <w:tc>
          <w:tcPr>
            <w:tcW w:w="1351" w:type="dxa"/>
            <w:shd w:val="clear" w:color="auto" w:fill="C6D9F1"/>
          </w:tcPr>
          <w:p w:rsidR="004F4CE1" w:rsidRPr="00AA0FEF" w:rsidRDefault="002F655E" w:rsidP="00746AD8">
            <w:pPr>
              <w:jc w:val="right"/>
              <w:rPr>
                <w:b/>
                <w:bCs/>
                <w:sz w:val="20"/>
                <w:lang w:val="tr-TR" w:eastAsia="tr-TR"/>
              </w:rPr>
            </w:pPr>
            <w:r w:rsidRPr="00AA0FEF">
              <w:rPr>
                <w:b/>
                <w:bCs/>
                <w:sz w:val="20"/>
                <w:lang w:val="tr-TR" w:eastAsia="tr-TR"/>
              </w:rPr>
              <w:t>207.000,</w:t>
            </w:r>
            <w:r w:rsidR="004F4CE1" w:rsidRPr="00AA0FEF">
              <w:rPr>
                <w:b/>
                <w:bCs/>
                <w:sz w:val="20"/>
                <w:lang w:val="tr-TR" w:eastAsia="tr-TR"/>
              </w:rPr>
              <w:t>00</w:t>
            </w:r>
          </w:p>
        </w:tc>
        <w:tc>
          <w:tcPr>
            <w:tcW w:w="1766" w:type="dxa"/>
            <w:shd w:val="clear" w:color="auto" w:fill="C6D9F1"/>
          </w:tcPr>
          <w:p w:rsidR="004F4CE1" w:rsidRPr="00AA0FEF" w:rsidRDefault="002F655E" w:rsidP="00746AD8">
            <w:pPr>
              <w:jc w:val="right"/>
              <w:rPr>
                <w:b/>
                <w:bCs/>
                <w:sz w:val="20"/>
                <w:lang w:val="tr-TR" w:eastAsia="tr-TR"/>
              </w:rPr>
            </w:pPr>
            <w:r w:rsidRPr="00AA0FEF">
              <w:rPr>
                <w:b/>
                <w:bCs/>
                <w:sz w:val="20"/>
                <w:lang w:val="tr-TR" w:eastAsia="tr-TR"/>
              </w:rPr>
              <w:t>197.696,</w:t>
            </w:r>
            <w:r w:rsidR="00397493" w:rsidRPr="00AA0FEF">
              <w:rPr>
                <w:b/>
                <w:bCs/>
                <w:sz w:val="20"/>
                <w:lang w:val="tr-TR" w:eastAsia="tr-TR"/>
              </w:rPr>
              <w:t>00</w:t>
            </w:r>
          </w:p>
        </w:tc>
        <w:tc>
          <w:tcPr>
            <w:tcW w:w="1217" w:type="dxa"/>
            <w:shd w:val="clear" w:color="auto" w:fill="C6D9F1"/>
            <w:vAlign w:val="center"/>
          </w:tcPr>
          <w:p w:rsidR="004F4CE1" w:rsidRPr="00AA0FEF" w:rsidRDefault="004F4CE1" w:rsidP="002F655E">
            <w:pPr>
              <w:jc w:val="center"/>
              <w:rPr>
                <w:b/>
                <w:bCs/>
                <w:sz w:val="20"/>
                <w:lang w:val="tr-TR" w:eastAsia="tr-TR"/>
              </w:rPr>
            </w:pPr>
            <w:r w:rsidRPr="00AA0FEF">
              <w:rPr>
                <w:b/>
                <w:bCs/>
                <w:sz w:val="20"/>
                <w:lang w:val="tr-TR" w:eastAsia="tr-TR"/>
              </w:rPr>
              <w:t>%</w:t>
            </w:r>
            <w:r w:rsidR="00397493" w:rsidRPr="00AA0FEF">
              <w:rPr>
                <w:b/>
                <w:bCs/>
                <w:sz w:val="20"/>
                <w:lang w:val="tr-TR" w:eastAsia="tr-TR"/>
              </w:rPr>
              <w:t>96</w:t>
            </w:r>
          </w:p>
        </w:tc>
      </w:tr>
      <w:tr w:rsidR="004F4CE1" w:rsidRPr="00AA0FEF" w:rsidTr="004F4CE1">
        <w:trPr>
          <w:trHeight w:val="205"/>
        </w:trPr>
        <w:tc>
          <w:tcPr>
            <w:tcW w:w="1575" w:type="dxa"/>
            <w:shd w:val="clear" w:color="auto" w:fill="C6D9F1"/>
            <w:noWrap/>
            <w:vAlign w:val="bottom"/>
          </w:tcPr>
          <w:p w:rsidR="004F4CE1" w:rsidRPr="00AA0FEF" w:rsidRDefault="004F4CE1" w:rsidP="00873858">
            <w:pPr>
              <w:rPr>
                <w:b/>
                <w:bCs/>
                <w:sz w:val="20"/>
                <w:lang w:val="tr-TR" w:eastAsia="tr-TR"/>
              </w:rPr>
            </w:pPr>
            <w:r w:rsidRPr="00AA0FEF">
              <w:rPr>
                <w:b/>
                <w:bCs/>
                <w:sz w:val="20"/>
                <w:lang w:val="tr-TR" w:eastAsia="tr-TR"/>
              </w:rPr>
              <w:t>01 - PERSONEL GİDERLERİ</w:t>
            </w:r>
          </w:p>
        </w:tc>
        <w:tc>
          <w:tcPr>
            <w:tcW w:w="1488" w:type="dxa"/>
            <w:shd w:val="clear" w:color="auto" w:fill="C6D9F1"/>
          </w:tcPr>
          <w:p w:rsidR="004F4CE1" w:rsidRPr="00AA0FEF" w:rsidRDefault="002F655E" w:rsidP="00873858">
            <w:pPr>
              <w:jc w:val="right"/>
              <w:rPr>
                <w:b/>
                <w:bCs/>
                <w:sz w:val="20"/>
                <w:lang w:val="tr-TR" w:eastAsia="tr-TR"/>
              </w:rPr>
            </w:pPr>
            <w:r w:rsidRPr="00AA0FEF">
              <w:rPr>
                <w:b/>
                <w:bCs/>
                <w:sz w:val="20"/>
                <w:lang w:val="tr-TR" w:eastAsia="tr-TR"/>
              </w:rPr>
              <w:t>43.400,</w:t>
            </w:r>
            <w:r w:rsidR="004F4CE1" w:rsidRPr="00AA0FEF">
              <w:rPr>
                <w:b/>
                <w:bCs/>
                <w:sz w:val="20"/>
                <w:lang w:val="tr-TR" w:eastAsia="tr-TR"/>
              </w:rPr>
              <w:t>00</w:t>
            </w:r>
          </w:p>
        </w:tc>
        <w:tc>
          <w:tcPr>
            <w:tcW w:w="1351" w:type="dxa"/>
            <w:shd w:val="clear" w:color="auto" w:fill="C6D9F1"/>
          </w:tcPr>
          <w:p w:rsidR="004F4CE1" w:rsidRPr="00AA0FEF" w:rsidRDefault="002F655E" w:rsidP="001A58C4">
            <w:pPr>
              <w:tabs>
                <w:tab w:val="center" w:pos="1100"/>
                <w:tab w:val="right" w:pos="2200"/>
              </w:tabs>
              <w:jc w:val="right"/>
              <w:rPr>
                <w:b/>
                <w:bCs/>
                <w:sz w:val="20"/>
              </w:rPr>
            </w:pPr>
            <w:r w:rsidRPr="00AA0FEF">
              <w:rPr>
                <w:b/>
                <w:bCs/>
                <w:sz w:val="20"/>
              </w:rPr>
              <w:t>92.600,</w:t>
            </w:r>
            <w:r w:rsidR="004F4CE1" w:rsidRPr="00AA0FEF">
              <w:rPr>
                <w:b/>
                <w:bCs/>
                <w:sz w:val="20"/>
              </w:rPr>
              <w:t>00</w:t>
            </w:r>
          </w:p>
        </w:tc>
        <w:tc>
          <w:tcPr>
            <w:tcW w:w="1351" w:type="dxa"/>
            <w:shd w:val="clear" w:color="auto" w:fill="C6D9F1"/>
          </w:tcPr>
          <w:p w:rsidR="004F4CE1" w:rsidRPr="00AA0FEF" w:rsidRDefault="004F4CE1" w:rsidP="004F4CE1">
            <w:pPr>
              <w:tabs>
                <w:tab w:val="center" w:pos="1100"/>
                <w:tab w:val="right" w:pos="2200"/>
              </w:tabs>
              <w:rPr>
                <w:b/>
                <w:bCs/>
                <w:sz w:val="20"/>
              </w:rPr>
            </w:pPr>
            <w:r w:rsidRPr="00AA0FEF">
              <w:rPr>
                <w:b/>
                <w:bCs/>
                <w:sz w:val="20"/>
              </w:rPr>
              <w:t xml:space="preserve">            _</w:t>
            </w:r>
          </w:p>
        </w:tc>
        <w:tc>
          <w:tcPr>
            <w:tcW w:w="1351" w:type="dxa"/>
            <w:shd w:val="clear" w:color="auto" w:fill="C6D9F1"/>
          </w:tcPr>
          <w:p w:rsidR="004F4CE1" w:rsidRPr="00AA0FEF" w:rsidRDefault="002F655E" w:rsidP="001A58C4">
            <w:pPr>
              <w:tabs>
                <w:tab w:val="center" w:pos="1100"/>
                <w:tab w:val="right" w:pos="2200"/>
              </w:tabs>
              <w:jc w:val="right"/>
              <w:rPr>
                <w:b/>
                <w:bCs/>
                <w:sz w:val="20"/>
              </w:rPr>
            </w:pPr>
            <w:r w:rsidRPr="00AA0FEF">
              <w:rPr>
                <w:b/>
                <w:bCs/>
                <w:sz w:val="20"/>
              </w:rPr>
              <w:t>136.</w:t>
            </w:r>
            <w:r w:rsidR="004F4CE1" w:rsidRPr="00AA0FEF">
              <w:rPr>
                <w:b/>
                <w:bCs/>
                <w:sz w:val="20"/>
              </w:rPr>
              <w:t>000,00</w:t>
            </w:r>
          </w:p>
        </w:tc>
        <w:tc>
          <w:tcPr>
            <w:tcW w:w="1766" w:type="dxa"/>
            <w:shd w:val="clear" w:color="auto" w:fill="C6D9F1"/>
          </w:tcPr>
          <w:p w:rsidR="004F4CE1" w:rsidRPr="00AA0FEF" w:rsidRDefault="002F655E" w:rsidP="001A58C4">
            <w:pPr>
              <w:tabs>
                <w:tab w:val="center" w:pos="1100"/>
                <w:tab w:val="right" w:pos="2200"/>
              </w:tabs>
              <w:jc w:val="right"/>
              <w:rPr>
                <w:b/>
                <w:bCs/>
                <w:sz w:val="20"/>
              </w:rPr>
            </w:pPr>
            <w:r w:rsidRPr="00AA0FEF">
              <w:rPr>
                <w:b/>
                <w:bCs/>
                <w:sz w:val="20"/>
                <w:lang w:val="tr-TR" w:eastAsia="tr-TR"/>
              </w:rPr>
              <w:t>135.449,</w:t>
            </w:r>
            <w:r w:rsidR="00397493" w:rsidRPr="00AA0FEF">
              <w:rPr>
                <w:b/>
                <w:bCs/>
                <w:sz w:val="20"/>
                <w:lang w:val="tr-TR" w:eastAsia="tr-TR"/>
              </w:rPr>
              <w:t>00</w:t>
            </w:r>
          </w:p>
        </w:tc>
        <w:tc>
          <w:tcPr>
            <w:tcW w:w="1217" w:type="dxa"/>
            <w:shd w:val="clear" w:color="auto" w:fill="C6D9F1"/>
            <w:noWrap/>
            <w:vAlign w:val="bottom"/>
          </w:tcPr>
          <w:p w:rsidR="004F4CE1" w:rsidRPr="00AA0FEF" w:rsidRDefault="00397493" w:rsidP="002F655E">
            <w:pPr>
              <w:jc w:val="center"/>
              <w:rPr>
                <w:b/>
                <w:bCs/>
                <w:sz w:val="20"/>
                <w:lang w:val="tr-TR" w:eastAsia="tr-TR"/>
              </w:rPr>
            </w:pPr>
            <w:r w:rsidRPr="00AA0FEF">
              <w:rPr>
                <w:b/>
                <w:bCs/>
                <w:sz w:val="20"/>
                <w:lang w:val="tr-TR" w:eastAsia="tr-TR"/>
              </w:rPr>
              <w:t>%</w:t>
            </w:r>
            <w:r w:rsidR="00E931D5" w:rsidRPr="00AA0FEF">
              <w:rPr>
                <w:b/>
                <w:bCs/>
                <w:sz w:val="20"/>
                <w:lang w:val="tr-TR" w:eastAsia="tr-TR"/>
              </w:rPr>
              <w:t xml:space="preserve"> </w:t>
            </w:r>
            <w:r w:rsidRPr="00AA0FEF">
              <w:rPr>
                <w:b/>
                <w:bCs/>
                <w:sz w:val="20"/>
                <w:lang w:val="tr-TR" w:eastAsia="tr-TR"/>
              </w:rPr>
              <w:t>99.5</w:t>
            </w:r>
          </w:p>
        </w:tc>
      </w:tr>
      <w:tr w:rsidR="004F4CE1" w:rsidRPr="00AA0FEF" w:rsidTr="004F4CE1">
        <w:trPr>
          <w:trHeight w:val="294"/>
        </w:trPr>
        <w:tc>
          <w:tcPr>
            <w:tcW w:w="1575" w:type="dxa"/>
            <w:shd w:val="clear" w:color="auto" w:fill="C6D9F1"/>
            <w:noWrap/>
            <w:vAlign w:val="bottom"/>
          </w:tcPr>
          <w:p w:rsidR="004F4CE1" w:rsidRPr="00AA0FEF" w:rsidRDefault="004F4CE1" w:rsidP="00873858">
            <w:pPr>
              <w:rPr>
                <w:b/>
                <w:bCs/>
                <w:sz w:val="20"/>
                <w:lang w:val="tr-TR" w:eastAsia="tr-TR"/>
              </w:rPr>
            </w:pPr>
            <w:r w:rsidRPr="00AA0FEF">
              <w:rPr>
                <w:b/>
                <w:bCs/>
                <w:sz w:val="20"/>
                <w:lang w:val="tr-TR" w:eastAsia="tr-TR"/>
              </w:rPr>
              <w:t>02 - SOSYAL GÜVENLİK KURUMLARINA DEVLET PRİMİ GİDERLERİ</w:t>
            </w:r>
          </w:p>
        </w:tc>
        <w:tc>
          <w:tcPr>
            <w:tcW w:w="1488" w:type="dxa"/>
            <w:shd w:val="clear" w:color="auto" w:fill="C6D9F1"/>
          </w:tcPr>
          <w:p w:rsidR="004F4CE1" w:rsidRPr="00AA0FEF" w:rsidRDefault="002F655E" w:rsidP="00873858">
            <w:pPr>
              <w:jc w:val="right"/>
              <w:rPr>
                <w:b/>
                <w:bCs/>
                <w:sz w:val="20"/>
                <w:lang w:val="tr-TR" w:eastAsia="tr-TR"/>
              </w:rPr>
            </w:pPr>
            <w:r w:rsidRPr="00AA0FEF">
              <w:rPr>
                <w:b/>
                <w:bCs/>
                <w:sz w:val="20"/>
                <w:lang w:val="tr-TR" w:eastAsia="tr-TR"/>
              </w:rPr>
              <w:t>9.600,</w:t>
            </w:r>
            <w:r w:rsidR="004F4CE1" w:rsidRPr="00AA0FEF">
              <w:rPr>
                <w:b/>
                <w:bCs/>
                <w:sz w:val="20"/>
                <w:lang w:val="tr-TR" w:eastAsia="tr-TR"/>
              </w:rPr>
              <w:t>00</w:t>
            </w:r>
          </w:p>
        </w:tc>
        <w:tc>
          <w:tcPr>
            <w:tcW w:w="1351" w:type="dxa"/>
            <w:shd w:val="clear" w:color="auto" w:fill="C6D9F1"/>
          </w:tcPr>
          <w:p w:rsidR="004F4CE1" w:rsidRPr="00AA0FEF" w:rsidRDefault="002F655E" w:rsidP="001A58C4">
            <w:pPr>
              <w:jc w:val="right"/>
              <w:rPr>
                <w:b/>
                <w:sz w:val="20"/>
                <w:lang w:val="tr-TR" w:eastAsia="tr-TR"/>
              </w:rPr>
            </w:pPr>
            <w:r w:rsidRPr="00AA0FEF">
              <w:rPr>
                <w:b/>
                <w:sz w:val="20"/>
                <w:lang w:val="tr-TR" w:eastAsia="tr-TR"/>
              </w:rPr>
              <w:t>14.400,</w:t>
            </w:r>
            <w:r w:rsidR="004F4CE1" w:rsidRPr="00AA0FEF">
              <w:rPr>
                <w:b/>
                <w:sz w:val="20"/>
                <w:lang w:val="tr-TR" w:eastAsia="tr-TR"/>
              </w:rPr>
              <w:t>00</w:t>
            </w:r>
          </w:p>
        </w:tc>
        <w:tc>
          <w:tcPr>
            <w:tcW w:w="1351" w:type="dxa"/>
            <w:shd w:val="clear" w:color="auto" w:fill="C6D9F1"/>
          </w:tcPr>
          <w:p w:rsidR="004F4CE1" w:rsidRPr="00AA0FEF" w:rsidRDefault="004F4CE1" w:rsidP="004F4CE1">
            <w:pPr>
              <w:rPr>
                <w:b/>
                <w:sz w:val="20"/>
                <w:lang w:val="tr-TR" w:eastAsia="tr-TR"/>
              </w:rPr>
            </w:pPr>
            <w:r w:rsidRPr="00AA0FEF">
              <w:rPr>
                <w:b/>
                <w:sz w:val="20"/>
                <w:lang w:val="tr-TR" w:eastAsia="tr-TR"/>
              </w:rPr>
              <w:t xml:space="preserve">           _</w:t>
            </w:r>
          </w:p>
        </w:tc>
        <w:tc>
          <w:tcPr>
            <w:tcW w:w="1351" w:type="dxa"/>
            <w:shd w:val="clear" w:color="auto" w:fill="C6D9F1"/>
          </w:tcPr>
          <w:p w:rsidR="004F4CE1" w:rsidRPr="00AA0FEF" w:rsidRDefault="002F655E" w:rsidP="001A58C4">
            <w:pPr>
              <w:jc w:val="right"/>
              <w:rPr>
                <w:b/>
                <w:sz w:val="20"/>
                <w:lang w:val="tr-TR" w:eastAsia="tr-TR"/>
              </w:rPr>
            </w:pPr>
            <w:r w:rsidRPr="00AA0FEF">
              <w:rPr>
                <w:b/>
                <w:sz w:val="20"/>
                <w:lang w:val="tr-TR" w:eastAsia="tr-TR"/>
              </w:rPr>
              <w:t>24.000,</w:t>
            </w:r>
            <w:r w:rsidR="004F4CE1" w:rsidRPr="00AA0FEF">
              <w:rPr>
                <w:b/>
                <w:sz w:val="20"/>
                <w:lang w:val="tr-TR" w:eastAsia="tr-TR"/>
              </w:rPr>
              <w:t>00</w:t>
            </w:r>
          </w:p>
        </w:tc>
        <w:tc>
          <w:tcPr>
            <w:tcW w:w="1766" w:type="dxa"/>
            <w:shd w:val="clear" w:color="auto" w:fill="C6D9F1"/>
          </w:tcPr>
          <w:p w:rsidR="004F4CE1" w:rsidRPr="00AA0FEF" w:rsidRDefault="002F655E" w:rsidP="001A58C4">
            <w:pPr>
              <w:jc w:val="right"/>
              <w:rPr>
                <w:b/>
                <w:sz w:val="20"/>
                <w:lang w:val="tr-TR" w:eastAsia="tr-TR"/>
              </w:rPr>
            </w:pPr>
            <w:r w:rsidRPr="00AA0FEF">
              <w:rPr>
                <w:b/>
                <w:sz w:val="20"/>
                <w:lang w:val="tr-TR" w:eastAsia="tr-TR"/>
              </w:rPr>
              <w:t>23.106,</w:t>
            </w:r>
            <w:r w:rsidR="00397493" w:rsidRPr="00AA0FEF">
              <w:rPr>
                <w:b/>
                <w:sz w:val="20"/>
                <w:lang w:val="tr-TR" w:eastAsia="tr-TR"/>
              </w:rPr>
              <w:t>00</w:t>
            </w:r>
          </w:p>
        </w:tc>
        <w:tc>
          <w:tcPr>
            <w:tcW w:w="1217" w:type="dxa"/>
            <w:shd w:val="clear" w:color="auto" w:fill="C6D9F1"/>
            <w:noWrap/>
          </w:tcPr>
          <w:p w:rsidR="004F4CE1" w:rsidRPr="00AA0FEF" w:rsidRDefault="004F4CE1" w:rsidP="002F655E">
            <w:pPr>
              <w:jc w:val="center"/>
              <w:rPr>
                <w:b/>
                <w:bCs/>
                <w:sz w:val="20"/>
                <w:lang w:val="tr-TR" w:eastAsia="tr-TR"/>
              </w:rPr>
            </w:pPr>
            <w:r w:rsidRPr="00AA0FEF">
              <w:rPr>
                <w:b/>
                <w:bCs/>
                <w:sz w:val="20"/>
                <w:lang w:val="tr-TR" w:eastAsia="tr-TR"/>
              </w:rPr>
              <w:t>%</w:t>
            </w:r>
            <w:r w:rsidR="00E931D5" w:rsidRPr="00AA0FEF">
              <w:rPr>
                <w:b/>
                <w:bCs/>
                <w:sz w:val="20"/>
                <w:lang w:val="tr-TR" w:eastAsia="tr-TR"/>
              </w:rPr>
              <w:t xml:space="preserve">  </w:t>
            </w:r>
            <w:r w:rsidR="00397493" w:rsidRPr="00AA0FEF">
              <w:rPr>
                <w:b/>
                <w:bCs/>
                <w:sz w:val="20"/>
                <w:lang w:val="tr-TR" w:eastAsia="tr-TR"/>
              </w:rPr>
              <w:t>96</w:t>
            </w:r>
          </w:p>
        </w:tc>
      </w:tr>
      <w:tr w:rsidR="004F4CE1" w:rsidRPr="00AA0FEF" w:rsidTr="004F4CE1">
        <w:trPr>
          <w:trHeight w:val="261"/>
        </w:trPr>
        <w:tc>
          <w:tcPr>
            <w:tcW w:w="1575" w:type="dxa"/>
            <w:shd w:val="clear" w:color="auto" w:fill="C6D9F1"/>
            <w:noWrap/>
            <w:vAlign w:val="bottom"/>
          </w:tcPr>
          <w:p w:rsidR="004F4CE1" w:rsidRPr="00AA0FEF" w:rsidRDefault="004F4CE1" w:rsidP="00873858">
            <w:pPr>
              <w:rPr>
                <w:b/>
                <w:bCs/>
                <w:sz w:val="20"/>
                <w:lang w:val="tr-TR" w:eastAsia="tr-TR"/>
              </w:rPr>
            </w:pPr>
            <w:r w:rsidRPr="00AA0FEF">
              <w:rPr>
                <w:b/>
                <w:bCs/>
                <w:sz w:val="20"/>
                <w:lang w:val="tr-TR" w:eastAsia="tr-TR"/>
              </w:rPr>
              <w:t>03 - MAL VE HİZMET ALIM GİDERLERİ</w:t>
            </w:r>
          </w:p>
        </w:tc>
        <w:tc>
          <w:tcPr>
            <w:tcW w:w="1488" w:type="dxa"/>
            <w:shd w:val="clear" w:color="auto" w:fill="C6D9F1"/>
          </w:tcPr>
          <w:p w:rsidR="004F4CE1" w:rsidRPr="00AA0FEF" w:rsidRDefault="002F655E" w:rsidP="00760D59">
            <w:pPr>
              <w:spacing w:line="480" w:lineRule="auto"/>
              <w:jc w:val="right"/>
              <w:rPr>
                <w:b/>
                <w:bCs/>
                <w:sz w:val="20"/>
                <w:lang w:val="tr-TR" w:eastAsia="tr-TR"/>
              </w:rPr>
            </w:pPr>
            <w:r w:rsidRPr="00AA0FEF">
              <w:rPr>
                <w:b/>
                <w:bCs/>
                <w:sz w:val="20"/>
                <w:lang w:val="tr-TR" w:eastAsia="tr-TR"/>
              </w:rPr>
              <w:t>51.000,</w:t>
            </w:r>
            <w:r w:rsidR="004F4CE1" w:rsidRPr="00AA0FEF">
              <w:rPr>
                <w:b/>
                <w:bCs/>
                <w:sz w:val="20"/>
                <w:lang w:val="tr-TR" w:eastAsia="tr-TR"/>
              </w:rPr>
              <w:t>00</w:t>
            </w:r>
          </w:p>
        </w:tc>
        <w:tc>
          <w:tcPr>
            <w:tcW w:w="1351" w:type="dxa"/>
            <w:shd w:val="clear" w:color="auto" w:fill="C6D9F1"/>
          </w:tcPr>
          <w:p w:rsidR="004F4CE1" w:rsidRPr="00AA0FEF" w:rsidRDefault="004F4CE1" w:rsidP="004F4CE1">
            <w:pPr>
              <w:tabs>
                <w:tab w:val="center" w:pos="1100"/>
                <w:tab w:val="right" w:pos="2200"/>
              </w:tabs>
              <w:spacing w:line="480" w:lineRule="auto"/>
              <w:jc w:val="center"/>
              <w:rPr>
                <w:b/>
                <w:bCs/>
                <w:sz w:val="20"/>
                <w:lang w:val="tr-TR" w:eastAsia="tr-TR"/>
              </w:rPr>
            </w:pPr>
            <w:r w:rsidRPr="00AA0FEF">
              <w:rPr>
                <w:b/>
                <w:bCs/>
                <w:sz w:val="20"/>
                <w:lang w:val="tr-TR" w:eastAsia="tr-TR"/>
              </w:rPr>
              <w:t>_</w:t>
            </w:r>
          </w:p>
        </w:tc>
        <w:tc>
          <w:tcPr>
            <w:tcW w:w="1351" w:type="dxa"/>
            <w:shd w:val="clear" w:color="auto" w:fill="C6D9F1"/>
          </w:tcPr>
          <w:p w:rsidR="004F4CE1" w:rsidRPr="00AA0FEF" w:rsidRDefault="004F4CE1" w:rsidP="001A58C4">
            <w:pPr>
              <w:tabs>
                <w:tab w:val="center" w:pos="1100"/>
                <w:tab w:val="right" w:pos="2200"/>
              </w:tabs>
              <w:spacing w:line="480" w:lineRule="auto"/>
              <w:jc w:val="right"/>
              <w:rPr>
                <w:b/>
                <w:bCs/>
                <w:sz w:val="20"/>
                <w:lang w:val="tr-TR" w:eastAsia="tr-TR"/>
              </w:rPr>
            </w:pPr>
            <w:r w:rsidRPr="00AA0FEF">
              <w:rPr>
                <w:b/>
                <w:bCs/>
                <w:sz w:val="20"/>
                <w:lang w:val="tr-TR" w:eastAsia="tr-TR"/>
              </w:rPr>
              <w:t>4,000.00</w:t>
            </w:r>
          </w:p>
        </w:tc>
        <w:tc>
          <w:tcPr>
            <w:tcW w:w="1351" w:type="dxa"/>
            <w:shd w:val="clear" w:color="auto" w:fill="C6D9F1"/>
          </w:tcPr>
          <w:p w:rsidR="004F4CE1" w:rsidRPr="00AA0FEF" w:rsidRDefault="002F655E" w:rsidP="001A58C4">
            <w:pPr>
              <w:tabs>
                <w:tab w:val="center" w:pos="1100"/>
                <w:tab w:val="right" w:pos="2200"/>
              </w:tabs>
              <w:spacing w:line="480" w:lineRule="auto"/>
              <w:jc w:val="right"/>
              <w:rPr>
                <w:b/>
                <w:bCs/>
                <w:sz w:val="20"/>
                <w:lang w:val="tr-TR" w:eastAsia="tr-TR"/>
              </w:rPr>
            </w:pPr>
            <w:r w:rsidRPr="00AA0FEF">
              <w:rPr>
                <w:b/>
                <w:bCs/>
                <w:sz w:val="20"/>
                <w:lang w:val="tr-TR" w:eastAsia="tr-TR"/>
              </w:rPr>
              <w:t>47.000,</w:t>
            </w:r>
            <w:r w:rsidR="004F4CE1" w:rsidRPr="00AA0FEF">
              <w:rPr>
                <w:b/>
                <w:bCs/>
                <w:sz w:val="20"/>
                <w:lang w:val="tr-TR" w:eastAsia="tr-TR"/>
              </w:rPr>
              <w:t>00</w:t>
            </w:r>
          </w:p>
        </w:tc>
        <w:tc>
          <w:tcPr>
            <w:tcW w:w="1766" w:type="dxa"/>
            <w:shd w:val="clear" w:color="auto" w:fill="C6D9F1"/>
          </w:tcPr>
          <w:p w:rsidR="004F4CE1" w:rsidRPr="00AA0FEF" w:rsidRDefault="002F655E" w:rsidP="001A58C4">
            <w:pPr>
              <w:tabs>
                <w:tab w:val="center" w:pos="1100"/>
                <w:tab w:val="right" w:pos="2200"/>
              </w:tabs>
              <w:spacing w:line="480" w:lineRule="auto"/>
              <w:jc w:val="right"/>
              <w:rPr>
                <w:b/>
                <w:bCs/>
                <w:sz w:val="20"/>
                <w:lang w:val="tr-TR" w:eastAsia="tr-TR"/>
              </w:rPr>
            </w:pPr>
            <w:r w:rsidRPr="00AA0FEF">
              <w:rPr>
                <w:b/>
                <w:bCs/>
                <w:sz w:val="20"/>
                <w:lang w:val="tr-TR" w:eastAsia="tr-TR"/>
              </w:rPr>
              <w:t>39.141,</w:t>
            </w:r>
            <w:r w:rsidR="00397493" w:rsidRPr="00AA0FEF">
              <w:rPr>
                <w:b/>
                <w:bCs/>
                <w:sz w:val="20"/>
                <w:lang w:val="tr-TR" w:eastAsia="tr-TR"/>
              </w:rPr>
              <w:t>00</w:t>
            </w:r>
          </w:p>
        </w:tc>
        <w:tc>
          <w:tcPr>
            <w:tcW w:w="1217" w:type="dxa"/>
            <w:shd w:val="clear" w:color="auto" w:fill="C6D9F1"/>
            <w:noWrap/>
            <w:vAlign w:val="bottom"/>
          </w:tcPr>
          <w:p w:rsidR="004F4CE1" w:rsidRPr="00AA0FEF" w:rsidRDefault="004F4CE1" w:rsidP="002F655E">
            <w:pPr>
              <w:spacing w:line="480" w:lineRule="auto"/>
              <w:jc w:val="center"/>
              <w:rPr>
                <w:b/>
                <w:bCs/>
                <w:sz w:val="20"/>
                <w:lang w:val="tr-TR" w:eastAsia="tr-TR"/>
              </w:rPr>
            </w:pPr>
            <w:r w:rsidRPr="00AA0FEF">
              <w:rPr>
                <w:b/>
                <w:bCs/>
                <w:sz w:val="20"/>
                <w:lang w:val="tr-TR" w:eastAsia="tr-TR"/>
              </w:rPr>
              <w:t>%</w:t>
            </w:r>
            <w:r w:rsidR="00397493" w:rsidRPr="00AA0FEF">
              <w:rPr>
                <w:b/>
                <w:bCs/>
                <w:sz w:val="20"/>
                <w:lang w:val="tr-TR" w:eastAsia="tr-TR"/>
              </w:rPr>
              <w:t>83</w:t>
            </w:r>
          </w:p>
        </w:tc>
      </w:tr>
    </w:tbl>
    <w:p w:rsidR="00B310B5" w:rsidRPr="00AA0FEF" w:rsidRDefault="00B310B5" w:rsidP="00CE5928">
      <w:pPr>
        <w:spacing w:line="360" w:lineRule="auto"/>
        <w:ind w:firstLine="708"/>
        <w:jc w:val="both"/>
        <w:rPr>
          <w:color w:val="000000"/>
          <w:szCs w:val="24"/>
        </w:rPr>
      </w:pPr>
    </w:p>
    <w:p w:rsidR="00904C83" w:rsidRPr="00AA0FEF" w:rsidRDefault="00BF2EA7" w:rsidP="00CE5928">
      <w:pPr>
        <w:spacing w:line="360" w:lineRule="auto"/>
        <w:ind w:firstLine="708"/>
        <w:jc w:val="both"/>
        <w:rPr>
          <w:color w:val="000000"/>
          <w:szCs w:val="24"/>
        </w:rPr>
      </w:pPr>
      <w:proofErr w:type="gramStart"/>
      <w:r w:rsidRPr="00AA0FEF">
        <w:rPr>
          <w:color w:val="000000"/>
          <w:szCs w:val="24"/>
        </w:rPr>
        <w:t>2010</w:t>
      </w:r>
      <w:r w:rsidR="00E931D5" w:rsidRPr="00AA0FEF">
        <w:rPr>
          <w:color w:val="000000"/>
          <w:szCs w:val="24"/>
        </w:rPr>
        <w:t xml:space="preserve"> yılında </w:t>
      </w:r>
      <w:r w:rsidR="00FC6C64" w:rsidRPr="00AA0FEF">
        <w:rPr>
          <w:color w:val="000000"/>
          <w:szCs w:val="24"/>
        </w:rPr>
        <w:t>207</w:t>
      </w:r>
      <w:r w:rsidR="00B40AE1" w:rsidRPr="00AA0FEF">
        <w:rPr>
          <w:color w:val="000000"/>
          <w:szCs w:val="24"/>
        </w:rPr>
        <w:t>.000</w:t>
      </w:r>
      <w:r w:rsidR="00366C9B" w:rsidRPr="00AA0FEF">
        <w:rPr>
          <w:color w:val="000000"/>
          <w:szCs w:val="24"/>
        </w:rPr>
        <w:t>, 00</w:t>
      </w:r>
      <w:r w:rsidR="00B310B5" w:rsidRPr="00AA0FEF">
        <w:rPr>
          <w:color w:val="000000"/>
          <w:szCs w:val="24"/>
        </w:rPr>
        <w:t xml:space="preserve"> </w:t>
      </w:r>
      <w:r w:rsidR="00366C9B" w:rsidRPr="00AA0FEF">
        <w:rPr>
          <w:color w:val="000000"/>
          <w:szCs w:val="24"/>
        </w:rPr>
        <w:t>TL</w:t>
      </w:r>
      <w:r w:rsidR="00FC6C64" w:rsidRPr="00AA0FEF">
        <w:rPr>
          <w:color w:val="000000"/>
          <w:szCs w:val="24"/>
        </w:rPr>
        <w:t xml:space="preserve"> </w:t>
      </w:r>
      <w:r w:rsidR="00366C9B" w:rsidRPr="00AA0FEF">
        <w:rPr>
          <w:color w:val="000000"/>
          <w:szCs w:val="24"/>
        </w:rPr>
        <w:t>y</w:t>
      </w:r>
      <w:r w:rsidR="00FC6C64" w:rsidRPr="00AA0FEF">
        <w:rPr>
          <w:color w:val="000000"/>
          <w:szCs w:val="24"/>
        </w:rPr>
        <w:t xml:space="preserve">ıl sonu </w:t>
      </w:r>
      <w:r w:rsidR="00B310B5" w:rsidRPr="00AA0FEF">
        <w:rPr>
          <w:color w:val="000000"/>
          <w:szCs w:val="24"/>
        </w:rPr>
        <w:t xml:space="preserve">toplam </w:t>
      </w:r>
      <w:r w:rsidR="0017070C" w:rsidRPr="00AA0FEF">
        <w:rPr>
          <w:color w:val="000000"/>
          <w:szCs w:val="24"/>
        </w:rPr>
        <w:t>ödeneğ</w:t>
      </w:r>
      <w:r w:rsidR="00B310B5" w:rsidRPr="00AA0FEF">
        <w:rPr>
          <w:color w:val="000000"/>
          <w:szCs w:val="24"/>
        </w:rPr>
        <w:t>in</w:t>
      </w:r>
      <w:r w:rsidR="0017070C" w:rsidRPr="00AA0FEF">
        <w:rPr>
          <w:color w:val="000000"/>
          <w:szCs w:val="24"/>
        </w:rPr>
        <w:t xml:space="preserve">e karşılık </w:t>
      </w:r>
      <w:r w:rsidR="002F655E" w:rsidRPr="00AA0FEF">
        <w:rPr>
          <w:color w:val="000000"/>
          <w:szCs w:val="24"/>
        </w:rPr>
        <w:t>197.696,</w:t>
      </w:r>
      <w:r w:rsidR="00E931D5" w:rsidRPr="00AA0FEF">
        <w:rPr>
          <w:color w:val="000000"/>
          <w:szCs w:val="24"/>
        </w:rPr>
        <w:t>00</w:t>
      </w:r>
      <w:r w:rsidRPr="00AA0FEF">
        <w:rPr>
          <w:color w:val="000000"/>
          <w:szCs w:val="24"/>
        </w:rPr>
        <w:t xml:space="preserve"> </w:t>
      </w:r>
      <w:r w:rsidR="0017070C" w:rsidRPr="00AA0FEF">
        <w:rPr>
          <w:color w:val="000000"/>
          <w:szCs w:val="24"/>
        </w:rPr>
        <w:t>TL’lik harcama gerçekleşmiştir.</w:t>
      </w:r>
      <w:proofErr w:type="gramEnd"/>
      <w:r w:rsidR="0017070C" w:rsidRPr="00AA0FEF">
        <w:rPr>
          <w:color w:val="000000"/>
          <w:szCs w:val="24"/>
        </w:rPr>
        <w:t xml:space="preserve"> </w:t>
      </w:r>
      <w:proofErr w:type="gramStart"/>
      <w:r w:rsidR="00CF59FD" w:rsidRPr="00AA0FEF">
        <w:rPr>
          <w:color w:val="000000"/>
          <w:szCs w:val="24"/>
        </w:rPr>
        <w:t xml:space="preserve">Böylece </w:t>
      </w:r>
      <w:r w:rsidR="00366C9B" w:rsidRPr="00AA0FEF">
        <w:rPr>
          <w:color w:val="000000"/>
          <w:szCs w:val="24"/>
        </w:rPr>
        <w:t>konulan yıl</w:t>
      </w:r>
      <w:r w:rsidR="00FC6C64" w:rsidRPr="00AA0FEF">
        <w:rPr>
          <w:color w:val="000000"/>
          <w:szCs w:val="24"/>
        </w:rPr>
        <w:t xml:space="preserve"> sonu </w:t>
      </w:r>
      <w:r w:rsidR="00E55103" w:rsidRPr="00AA0FEF">
        <w:rPr>
          <w:color w:val="000000"/>
          <w:szCs w:val="24"/>
        </w:rPr>
        <w:t xml:space="preserve">toplam </w:t>
      </w:r>
      <w:r w:rsidR="0017070C" w:rsidRPr="00AA0FEF">
        <w:rPr>
          <w:color w:val="000000"/>
          <w:szCs w:val="24"/>
        </w:rPr>
        <w:t>ödeneğin %</w:t>
      </w:r>
      <w:r w:rsidR="00E931D5" w:rsidRPr="00AA0FEF">
        <w:rPr>
          <w:color w:val="000000"/>
          <w:szCs w:val="24"/>
        </w:rPr>
        <w:t xml:space="preserve"> 0</w:t>
      </w:r>
      <w:r w:rsidR="00366C9B" w:rsidRPr="00AA0FEF">
        <w:rPr>
          <w:color w:val="000000"/>
          <w:szCs w:val="24"/>
        </w:rPr>
        <w:t>, 96</w:t>
      </w:r>
      <w:r w:rsidR="00E931D5" w:rsidRPr="00AA0FEF">
        <w:rPr>
          <w:color w:val="000000"/>
          <w:szCs w:val="24"/>
        </w:rPr>
        <w:t xml:space="preserve"> </w:t>
      </w:r>
      <w:r w:rsidR="00366C9B" w:rsidRPr="00AA0FEF">
        <w:rPr>
          <w:color w:val="000000"/>
          <w:szCs w:val="24"/>
        </w:rPr>
        <w:t>TL’si harcanmıştır</w:t>
      </w:r>
      <w:r w:rsidR="00B87B61" w:rsidRPr="00AA0FEF">
        <w:rPr>
          <w:color w:val="000000"/>
          <w:szCs w:val="24"/>
        </w:rPr>
        <w:t>.</w:t>
      </w:r>
      <w:proofErr w:type="gramEnd"/>
      <w:r w:rsidR="00B87B61" w:rsidRPr="00AA0FEF">
        <w:rPr>
          <w:color w:val="000000"/>
          <w:szCs w:val="24"/>
        </w:rPr>
        <w:t xml:space="preserve"> Personel Giderleri olara136</w:t>
      </w:r>
      <w:r w:rsidR="00366C9B" w:rsidRPr="00AA0FEF">
        <w:rPr>
          <w:color w:val="000000"/>
          <w:szCs w:val="24"/>
        </w:rPr>
        <w:t>.000</w:t>
      </w:r>
      <w:proofErr w:type="gramStart"/>
      <w:r w:rsidR="00366C9B" w:rsidRPr="00AA0FEF">
        <w:rPr>
          <w:color w:val="000000"/>
          <w:szCs w:val="24"/>
        </w:rPr>
        <w:t>,00</w:t>
      </w:r>
      <w:proofErr w:type="gramEnd"/>
      <w:r w:rsidR="00562ECA" w:rsidRPr="00AA0FEF">
        <w:rPr>
          <w:color w:val="000000"/>
          <w:szCs w:val="24"/>
        </w:rPr>
        <w:t>-</w:t>
      </w:r>
      <w:r w:rsidR="00BE6E25" w:rsidRPr="00AA0FEF">
        <w:rPr>
          <w:color w:val="000000"/>
          <w:szCs w:val="24"/>
        </w:rPr>
        <w:t xml:space="preserve"> </w:t>
      </w:r>
      <w:r w:rsidR="0017070C" w:rsidRPr="00AA0FEF">
        <w:rPr>
          <w:color w:val="000000"/>
          <w:szCs w:val="24"/>
        </w:rPr>
        <w:t xml:space="preserve">TL </w:t>
      </w:r>
      <w:r w:rsidR="00B87B61" w:rsidRPr="00AA0FEF">
        <w:rPr>
          <w:color w:val="000000"/>
          <w:szCs w:val="24"/>
        </w:rPr>
        <w:t>yıl sonu toplam ödeneğe karşılık 135.449</w:t>
      </w:r>
      <w:r w:rsidR="00B40AE1" w:rsidRPr="00AA0FEF">
        <w:rPr>
          <w:color w:val="000000"/>
          <w:szCs w:val="24"/>
        </w:rPr>
        <w:t>,00</w:t>
      </w:r>
      <w:r w:rsidRPr="00AA0FEF">
        <w:rPr>
          <w:color w:val="000000"/>
          <w:szCs w:val="24"/>
        </w:rPr>
        <w:t xml:space="preserve"> </w:t>
      </w:r>
      <w:r w:rsidR="0017070C" w:rsidRPr="00AA0FEF">
        <w:rPr>
          <w:color w:val="000000"/>
          <w:szCs w:val="24"/>
        </w:rPr>
        <w:t xml:space="preserve">TL harcama yapılmış harcama oranı % </w:t>
      </w:r>
      <w:r w:rsidR="00B87B61" w:rsidRPr="00AA0FEF">
        <w:rPr>
          <w:color w:val="000000"/>
          <w:szCs w:val="24"/>
        </w:rPr>
        <w:t>99,5’dir.</w:t>
      </w:r>
      <w:r w:rsidR="0017070C" w:rsidRPr="00AA0FEF">
        <w:rPr>
          <w:color w:val="000000"/>
          <w:szCs w:val="24"/>
        </w:rPr>
        <w:t xml:space="preserve">  Sosyal Güvenlik </w:t>
      </w:r>
      <w:r w:rsidR="00904C83" w:rsidRPr="00AA0FEF">
        <w:rPr>
          <w:color w:val="000000"/>
          <w:szCs w:val="24"/>
        </w:rPr>
        <w:t xml:space="preserve">Kurumlarına </w:t>
      </w:r>
      <w:r w:rsidR="0017070C" w:rsidRPr="00AA0FEF">
        <w:rPr>
          <w:color w:val="000000"/>
          <w:szCs w:val="24"/>
        </w:rPr>
        <w:t xml:space="preserve">Devlet Primi Giderleri için </w:t>
      </w:r>
      <w:r w:rsidR="00366C9B" w:rsidRPr="00AA0FEF">
        <w:rPr>
          <w:color w:val="000000"/>
          <w:szCs w:val="24"/>
        </w:rPr>
        <w:t>24.0000,</w:t>
      </w:r>
      <w:r w:rsidR="00B87B61" w:rsidRPr="00AA0FEF">
        <w:rPr>
          <w:color w:val="000000"/>
          <w:szCs w:val="24"/>
        </w:rPr>
        <w:t>00</w:t>
      </w:r>
      <w:r w:rsidRPr="00AA0FEF">
        <w:rPr>
          <w:color w:val="000000"/>
          <w:szCs w:val="24"/>
        </w:rPr>
        <w:t xml:space="preserve"> </w:t>
      </w:r>
      <w:r w:rsidR="00366C9B" w:rsidRPr="00AA0FEF">
        <w:rPr>
          <w:color w:val="000000"/>
          <w:szCs w:val="24"/>
        </w:rPr>
        <w:t>TL yıl</w:t>
      </w:r>
      <w:r w:rsidR="00B87B61" w:rsidRPr="00AA0FEF">
        <w:rPr>
          <w:color w:val="000000"/>
          <w:szCs w:val="24"/>
        </w:rPr>
        <w:t xml:space="preserve"> sonu toplam </w:t>
      </w:r>
      <w:r w:rsidR="0017070C" w:rsidRPr="00AA0FEF">
        <w:rPr>
          <w:color w:val="000000"/>
          <w:szCs w:val="24"/>
        </w:rPr>
        <w:t xml:space="preserve">ödeneğe karşılık </w:t>
      </w:r>
      <w:r w:rsidR="00366C9B" w:rsidRPr="00AA0FEF">
        <w:rPr>
          <w:color w:val="000000"/>
          <w:szCs w:val="24"/>
        </w:rPr>
        <w:t>23.106</w:t>
      </w:r>
      <w:proofErr w:type="gramStart"/>
      <w:r w:rsidR="00366C9B" w:rsidRPr="00AA0FEF">
        <w:rPr>
          <w:color w:val="000000"/>
          <w:szCs w:val="24"/>
        </w:rPr>
        <w:t>,00TL</w:t>
      </w:r>
      <w:proofErr w:type="gramEnd"/>
      <w:r w:rsidR="0017070C" w:rsidRPr="00AA0FEF">
        <w:rPr>
          <w:color w:val="000000"/>
          <w:szCs w:val="24"/>
        </w:rPr>
        <w:t xml:space="preserve"> harcama yapılmış harcama oranı </w:t>
      </w:r>
      <w:r w:rsidR="00E55103" w:rsidRPr="00AA0FEF">
        <w:rPr>
          <w:color w:val="000000"/>
          <w:szCs w:val="24"/>
        </w:rPr>
        <w:t xml:space="preserve"> </w:t>
      </w:r>
      <w:r w:rsidR="0017070C" w:rsidRPr="00AA0FEF">
        <w:rPr>
          <w:color w:val="000000"/>
          <w:szCs w:val="24"/>
        </w:rPr>
        <w:t>%</w:t>
      </w:r>
      <w:r w:rsidR="00B87B61" w:rsidRPr="00AA0FEF">
        <w:rPr>
          <w:color w:val="000000"/>
          <w:szCs w:val="24"/>
        </w:rPr>
        <w:t xml:space="preserve"> 96 </w:t>
      </w:r>
      <w:r w:rsidR="00E55103" w:rsidRPr="00AA0FEF">
        <w:rPr>
          <w:color w:val="000000"/>
          <w:szCs w:val="24"/>
        </w:rPr>
        <w:t>olarak gerçekleşmiştir.</w:t>
      </w:r>
      <w:r w:rsidR="0017070C" w:rsidRPr="00AA0FEF">
        <w:rPr>
          <w:color w:val="000000"/>
          <w:szCs w:val="24"/>
        </w:rPr>
        <w:t xml:space="preserve"> Mal ve Hizmet Alım Giderleri için </w:t>
      </w:r>
      <w:r w:rsidR="00B40AE1" w:rsidRPr="00AA0FEF">
        <w:rPr>
          <w:color w:val="000000"/>
          <w:szCs w:val="24"/>
        </w:rPr>
        <w:t>51</w:t>
      </w:r>
      <w:r w:rsidRPr="00AA0FEF">
        <w:rPr>
          <w:color w:val="000000"/>
          <w:szCs w:val="24"/>
        </w:rPr>
        <w:t xml:space="preserve">.500,00 </w:t>
      </w:r>
      <w:r w:rsidR="00366C9B" w:rsidRPr="00AA0FEF">
        <w:rPr>
          <w:color w:val="000000"/>
          <w:szCs w:val="24"/>
        </w:rPr>
        <w:t>TL bütçe</w:t>
      </w:r>
      <w:r w:rsidR="00B87B61" w:rsidRPr="00AA0FEF">
        <w:rPr>
          <w:color w:val="000000"/>
          <w:szCs w:val="24"/>
        </w:rPr>
        <w:t xml:space="preserve"> başlangıç ödeneğine </w:t>
      </w:r>
      <w:r w:rsidR="0017070C" w:rsidRPr="00AA0FEF">
        <w:rPr>
          <w:color w:val="000000"/>
          <w:szCs w:val="24"/>
        </w:rPr>
        <w:t>karşılık</w:t>
      </w:r>
      <w:r w:rsidR="00366C9B" w:rsidRPr="00AA0FEF">
        <w:rPr>
          <w:color w:val="000000"/>
          <w:szCs w:val="24"/>
        </w:rPr>
        <w:t xml:space="preserve"> 4.</w:t>
      </w:r>
      <w:r w:rsidR="00B87B61" w:rsidRPr="00AA0FEF">
        <w:rPr>
          <w:color w:val="000000"/>
          <w:szCs w:val="24"/>
        </w:rPr>
        <w:t>000,00 TL ödenek düşülerek;</w:t>
      </w:r>
      <w:r w:rsidR="0017070C" w:rsidRPr="00AA0FEF">
        <w:rPr>
          <w:color w:val="000000"/>
          <w:szCs w:val="24"/>
        </w:rPr>
        <w:t xml:space="preserve"> </w:t>
      </w:r>
      <w:r w:rsidR="00B40AE1" w:rsidRPr="00AA0FEF">
        <w:rPr>
          <w:color w:val="000000"/>
          <w:szCs w:val="24"/>
        </w:rPr>
        <w:t>47.000,00</w:t>
      </w:r>
      <w:r w:rsidR="00B87B61" w:rsidRPr="00AA0FEF">
        <w:rPr>
          <w:color w:val="000000"/>
          <w:szCs w:val="24"/>
        </w:rPr>
        <w:t xml:space="preserve"> </w:t>
      </w:r>
      <w:r w:rsidR="0017070C" w:rsidRPr="00AA0FEF">
        <w:rPr>
          <w:color w:val="000000"/>
          <w:szCs w:val="24"/>
        </w:rPr>
        <w:t>TL</w:t>
      </w:r>
      <w:r w:rsidR="00B87B61" w:rsidRPr="00AA0FEF">
        <w:rPr>
          <w:color w:val="000000"/>
          <w:szCs w:val="24"/>
        </w:rPr>
        <w:t xml:space="preserve"> yıl sonu toplam ödenek </w:t>
      </w:r>
      <w:r w:rsidR="00725002" w:rsidRPr="00AA0FEF">
        <w:rPr>
          <w:color w:val="000000"/>
          <w:szCs w:val="24"/>
        </w:rPr>
        <w:t xml:space="preserve"> baz alınarak</w:t>
      </w:r>
      <w:r w:rsidR="00366C9B" w:rsidRPr="00AA0FEF">
        <w:rPr>
          <w:color w:val="000000"/>
          <w:szCs w:val="24"/>
        </w:rPr>
        <w:t xml:space="preserve">; </w:t>
      </w:r>
      <w:r w:rsidR="00B87B61" w:rsidRPr="00AA0FEF">
        <w:rPr>
          <w:color w:val="000000"/>
          <w:szCs w:val="24"/>
        </w:rPr>
        <w:t>39,141.00 TL</w:t>
      </w:r>
      <w:r w:rsidR="0017070C" w:rsidRPr="00AA0FEF">
        <w:rPr>
          <w:color w:val="000000"/>
          <w:szCs w:val="24"/>
        </w:rPr>
        <w:t xml:space="preserve"> harcam</w:t>
      </w:r>
      <w:r w:rsidR="00B87B61" w:rsidRPr="00AA0FEF">
        <w:rPr>
          <w:color w:val="000000"/>
          <w:szCs w:val="24"/>
        </w:rPr>
        <w:t>a yapılmış olup harcama oranı %83</w:t>
      </w:r>
      <w:r w:rsidR="00760D59" w:rsidRPr="00AA0FEF">
        <w:rPr>
          <w:color w:val="000000"/>
          <w:szCs w:val="24"/>
        </w:rPr>
        <w:t xml:space="preserve"> olarak gerçekleşmiştir.</w:t>
      </w:r>
      <w:r w:rsidR="0017070C" w:rsidRPr="00AA0FEF">
        <w:rPr>
          <w:color w:val="000000"/>
          <w:szCs w:val="24"/>
        </w:rPr>
        <w:t xml:space="preserve"> </w:t>
      </w:r>
    </w:p>
    <w:p w:rsidR="007A40ED" w:rsidRPr="00AA0FEF" w:rsidRDefault="0017070C" w:rsidP="00D94A49">
      <w:pPr>
        <w:spacing w:line="360" w:lineRule="auto"/>
        <w:ind w:firstLine="708"/>
        <w:jc w:val="both"/>
        <w:rPr>
          <w:szCs w:val="24"/>
        </w:rPr>
      </w:pPr>
      <w:proofErr w:type="gramStart"/>
      <w:r w:rsidRPr="00AA0FEF">
        <w:rPr>
          <w:szCs w:val="24"/>
        </w:rPr>
        <w:lastRenderedPageBreak/>
        <w:t xml:space="preserve">Ödeneklerin </w:t>
      </w:r>
      <w:r w:rsidR="00760D59" w:rsidRPr="00AA0FEF">
        <w:rPr>
          <w:szCs w:val="24"/>
        </w:rPr>
        <w:t xml:space="preserve">kullanımında </w:t>
      </w:r>
      <w:r w:rsidR="00BF2EA7" w:rsidRPr="00AA0FEF">
        <w:rPr>
          <w:szCs w:val="24"/>
        </w:rPr>
        <w:t>2010</w:t>
      </w:r>
      <w:r w:rsidRPr="00AA0FEF">
        <w:rPr>
          <w:szCs w:val="24"/>
        </w:rPr>
        <w:t xml:space="preserve"> yılı </w:t>
      </w:r>
      <w:r w:rsidR="0047701D" w:rsidRPr="00AA0FEF">
        <w:rPr>
          <w:szCs w:val="24"/>
        </w:rPr>
        <w:t xml:space="preserve">Merkezi Yönetim Bütçe Kanunu, </w:t>
      </w:r>
      <w:r w:rsidRPr="00AA0FEF">
        <w:rPr>
          <w:szCs w:val="24"/>
        </w:rPr>
        <w:t>Bütçe Uygulama Tebliği Esasları ve Başbakanlık Tasarruf Genelgeleri doğrultusunda kullanımına özen gösterilmiştir.</w:t>
      </w:r>
      <w:proofErr w:type="gramEnd"/>
    </w:p>
    <w:p w:rsidR="00C3340E" w:rsidRPr="00AA0FEF" w:rsidRDefault="00C3340E" w:rsidP="00D94A49">
      <w:pPr>
        <w:spacing w:line="360" w:lineRule="auto"/>
        <w:ind w:firstLine="708"/>
        <w:jc w:val="both"/>
        <w:rPr>
          <w:color w:val="548DD4"/>
          <w:szCs w:val="24"/>
          <w:lang w:val="tr-TR"/>
        </w:rPr>
      </w:pPr>
    </w:p>
    <w:p w:rsidR="007A40ED" w:rsidRPr="00AA0FEF" w:rsidRDefault="00485EB8" w:rsidP="00485EB8">
      <w:pPr>
        <w:jc w:val="both"/>
        <w:rPr>
          <w:b/>
          <w:color w:val="548DD4"/>
          <w:szCs w:val="24"/>
          <w:lang w:val="tr-TR"/>
        </w:rPr>
      </w:pPr>
      <w:r w:rsidRPr="00AA0FEF">
        <w:rPr>
          <w:b/>
          <w:color w:val="548DD4"/>
          <w:szCs w:val="24"/>
          <w:lang w:val="tr-TR"/>
        </w:rPr>
        <w:t xml:space="preserve">            </w:t>
      </w:r>
      <w:r w:rsidR="007A40ED" w:rsidRPr="00AA0FEF">
        <w:rPr>
          <w:b/>
          <w:color w:val="548DD4"/>
          <w:szCs w:val="24"/>
          <w:lang w:val="tr-TR"/>
        </w:rPr>
        <w:t>1.2-Bütçe Gelirleri</w:t>
      </w:r>
    </w:p>
    <w:p w:rsidR="00624BD6" w:rsidRPr="00AA0FEF" w:rsidRDefault="00624BD6" w:rsidP="00485EB8">
      <w:pPr>
        <w:jc w:val="both"/>
        <w:rPr>
          <w:b/>
          <w:color w:val="548DD4"/>
          <w:szCs w:val="24"/>
          <w:lang w:val="tr-TR"/>
        </w:rPr>
      </w:pPr>
    </w:p>
    <w:p w:rsidR="001D0278" w:rsidRPr="00AA0FEF" w:rsidRDefault="00873858" w:rsidP="00873858">
      <w:pPr>
        <w:spacing w:line="360" w:lineRule="auto"/>
        <w:ind w:firstLine="708"/>
        <w:jc w:val="both"/>
        <w:rPr>
          <w:szCs w:val="24"/>
          <w:lang w:val="tr-TR"/>
        </w:rPr>
      </w:pPr>
      <w:r w:rsidRPr="00AA0FEF">
        <w:rPr>
          <w:szCs w:val="24"/>
          <w:lang w:val="tr-TR"/>
        </w:rPr>
        <w:t>20</w:t>
      </w:r>
      <w:r w:rsidR="00295826" w:rsidRPr="00AA0FEF">
        <w:rPr>
          <w:szCs w:val="24"/>
          <w:lang w:val="tr-TR"/>
        </w:rPr>
        <w:t>10</w:t>
      </w:r>
      <w:r w:rsidRPr="00AA0FEF">
        <w:rPr>
          <w:szCs w:val="24"/>
          <w:lang w:val="tr-TR"/>
        </w:rPr>
        <w:t xml:space="preserve"> yılında </w:t>
      </w:r>
      <w:r w:rsidR="00487DEE" w:rsidRPr="00AA0FEF">
        <w:rPr>
          <w:szCs w:val="24"/>
          <w:lang w:val="tr-TR"/>
        </w:rPr>
        <w:t xml:space="preserve">daire başkanlığımıza ait </w:t>
      </w:r>
      <w:r w:rsidR="00CF59FD" w:rsidRPr="00AA0FEF">
        <w:rPr>
          <w:szCs w:val="24"/>
          <w:lang w:val="tr-TR"/>
        </w:rPr>
        <w:t>bütçe</w:t>
      </w:r>
      <w:r w:rsidRPr="00AA0FEF">
        <w:rPr>
          <w:szCs w:val="24"/>
          <w:lang w:val="tr-TR"/>
        </w:rPr>
        <w:t xml:space="preserve"> geliri</w:t>
      </w:r>
      <w:r w:rsidR="00CF59FD" w:rsidRPr="00AA0FEF">
        <w:rPr>
          <w:szCs w:val="24"/>
          <w:lang w:val="tr-TR"/>
        </w:rPr>
        <w:t>miz</w:t>
      </w:r>
      <w:r w:rsidRPr="00AA0FEF">
        <w:rPr>
          <w:szCs w:val="24"/>
          <w:lang w:val="tr-TR"/>
        </w:rPr>
        <w:t xml:space="preserve"> </w:t>
      </w:r>
      <w:r w:rsidR="00487DEE" w:rsidRPr="00AA0FEF">
        <w:rPr>
          <w:szCs w:val="24"/>
          <w:lang w:val="tr-TR"/>
        </w:rPr>
        <w:t xml:space="preserve">yoktur. </w:t>
      </w:r>
    </w:p>
    <w:p w:rsidR="001D0278" w:rsidRPr="00AA0FEF" w:rsidRDefault="001D0278" w:rsidP="00873858">
      <w:pPr>
        <w:spacing w:line="360" w:lineRule="auto"/>
        <w:ind w:firstLine="708"/>
        <w:jc w:val="both"/>
        <w:rPr>
          <w:szCs w:val="24"/>
          <w:lang w:val="tr-TR"/>
        </w:rPr>
      </w:pPr>
      <w:r w:rsidRPr="00AA0FEF">
        <w:rPr>
          <w:szCs w:val="24"/>
          <w:lang w:val="tr-TR"/>
        </w:rPr>
        <w:t>Ü</w:t>
      </w:r>
      <w:r w:rsidR="00487DEE" w:rsidRPr="00AA0FEF">
        <w:rPr>
          <w:szCs w:val="24"/>
          <w:lang w:val="tr-TR"/>
        </w:rPr>
        <w:t>niversitemiz adına İdari ve Mali işler Daire Başkanlığı</w:t>
      </w:r>
      <w:r w:rsidR="00BA06F1" w:rsidRPr="00AA0FEF">
        <w:rPr>
          <w:szCs w:val="24"/>
          <w:lang w:val="tr-TR"/>
        </w:rPr>
        <w:t xml:space="preserve"> tarafından Lojman kira geliri </w:t>
      </w:r>
      <w:r w:rsidR="00BA06F1" w:rsidRPr="00AA0FEF">
        <w:rPr>
          <w:rStyle w:val="Normal1"/>
          <w:rFonts w:eastAsia="Calibri"/>
          <w:szCs w:val="24"/>
          <w:lang w:val="tr-TR"/>
        </w:rPr>
        <w:t>64.726,93</w:t>
      </w:r>
      <w:r w:rsidR="00487DEE" w:rsidRPr="00AA0FEF">
        <w:rPr>
          <w:szCs w:val="24"/>
          <w:lang w:val="tr-TR"/>
        </w:rPr>
        <w:t xml:space="preserve"> </w:t>
      </w:r>
      <w:r w:rsidR="00BA06F1" w:rsidRPr="00AA0FEF">
        <w:rPr>
          <w:szCs w:val="24"/>
          <w:lang w:val="tr-TR"/>
        </w:rPr>
        <w:t xml:space="preserve">TL olarak </w:t>
      </w:r>
      <w:r w:rsidR="004A2D4B" w:rsidRPr="00AA0FEF">
        <w:rPr>
          <w:szCs w:val="24"/>
          <w:lang w:val="tr-TR"/>
        </w:rPr>
        <w:t xml:space="preserve">gerçekleşmiştir. </w:t>
      </w:r>
      <w:r w:rsidRPr="00AA0FEF">
        <w:rPr>
          <w:szCs w:val="24"/>
          <w:lang w:val="tr-TR"/>
        </w:rPr>
        <w:t xml:space="preserve">Üniversitemiz adına </w:t>
      </w:r>
      <w:r w:rsidR="00487DEE" w:rsidRPr="00AA0FEF">
        <w:rPr>
          <w:szCs w:val="24"/>
          <w:lang w:val="tr-TR"/>
        </w:rPr>
        <w:t xml:space="preserve">Sağlık, Kültür ve Spor Daire Başkanlığı tarafından </w:t>
      </w:r>
      <w:r w:rsidR="004A2D4B" w:rsidRPr="00AA0FEF">
        <w:rPr>
          <w:rStyle w:val="Normal1"/>
          <w:rFonts w:eastAsia="Calibri"/>
          <w:szCs w:val="24"/>
          <w:lang w:val="tr-TR"/>
        </w:rPr>
        <w:t>İkinci Öğretimden Elde Edilen Gelirler 1.421.340,40</w:t>
      </w:r>
      <w:r w:rsidR="00BA06F1" w:rsidRPr="00AA0FEF">
        <w:rPr>
          <w:szCs w:val="24"/>
          <w:lang w:val="tr-TR"/>
        </w:rPr>
        <w:t xml:space="preserve"> TL</w:t>
      </w:r>
      <w:r w:rsidR="004A2D4B" w:rsidRPr="00AA0FEF">
        <w:rPr>
          <w:szCs w:val="24"/>
          <w:lang w:val="tr-TR"/>
        </w:rPr>
        <w:t xml:space="preserve">, </w:t>
      </w:r>
      <w:r w:rsidR="004A2D4B" w:rsidRPr="00AA0FEF">
        <w:rPr>
          <w:rStyle w:val="Normal1"/>
          <w:rFonts w:eastAsia="Calibri"/>
          <w:szCs w:val="24"/>
          <w:lang w:val="tr-TR"/>
        </w:rPr>
        <w:t>Örgün ve Yaygın Öğretimden Elde Edilen Gelirler</w:t>
      </w:r>
      <w:r w:rsidR="004A2D4B" w:rsidRPr="00AA0FEF">
        <w:rPr>
          <w:szCs w:val="24"/>
          <w:lang w:val="tr-TR"/>
        </w:rPr>
        <w:t xml:space="preserve"> </w:t>
      </w:r>
      <w:r w:rsidR="004A2D4B" w:rsidRPr="00AA0FEF">
        <w:rPr>
          <w:rStyle w:val="Normal1"/>
          <w:rFonts w:eastAsia="Calibri"/>
          <w:szCs w:val="24"/>
          <w:lang w:val="tr-TR"/>
        </w:rPr>
        <w:t xml:space="preserve">858.802,00 </w:t>
      </w:r>
      <w:r w:rsidR="004A2D4B" w:rsidRPr="00AA0FEF">
        <w:rPr>
          <w:szCs w:val="24"/>
          <w:lang w:val="tr-TR"/>
        </w:rPr>
        <w:t>TL olarak</w:t>
      </w:r>
      <w:r w:rsidR="004A2D4B" w:rsidRPr="00AA0FEF">
        <w:rPr>
          <w:rStyle w:val="Normal1"/>
          <w:rFonts w:eastAsia="Calibri"/>
          <w:szCs w:val="24"/>
          <w:lang w:val="tr-TR"/>
        </w:rPr>
        <w:t xml:space="preserve"> </w:t>
      </w:r>
      <w:r w:rsidR="00BA06F1" w:rsidRPr="00AA0FEF">
        <w:rPr>
          <w:szCs w:val="24"/>
          <w:lang w:val="tr-TR"/>
        </w:rPr>
        <w:t xml:space="preserve">gerçekleşmiştir. </w:t>
      </w:r>
    </w:p>
    <w:p w:rsidR="00873858" w:rsidRPr="00AA0FEF" w:rsidRDefault="004A2D4B" w:rsidP="00873858">
      <w:pPr>
        <w:spacing w:line="360" w:lineRule="auto"/>
        <w:ind w:firstLine="708"/>
        <w:jc w:val="both"/>
        <w:rPr>
          <w:szCs w:val="24"/>
          <w:lang w:val="tr-TR"/>
        </w:rPr>
      </w:pPr>
      <w:r w:rsidRPr="00AA0FEF">
        <w:rPr>
          <w:szCs w:val="24"/>
          <w:lang w:val="tr-TR"/>
        </w:rPr>
        <w:t>T</w:t>
      </w:r>
      <w:r w:rsidR="00487DEE" w:rsidRPr="00AA0FEF">
        <w:rPr>
          <w:szCs w:val="24"/>
          <w:lang w:val="tr-TR"/>
        </w:rPr>
        <w:t xml:space="preserve">oplanan </w:t>
      </w:r>
      <w:r w:rsidRPr="00AA0FEF">
        <w:rPr>
          <w:szCs w:val="24"/>
          <w:lang w:val="tr-TR"/>
        </w:rPr>
        <w:t>b</w:t>
      </w:r>
      <w:r w:rsidR="00873858" w:rsidRPr="00AA0FEF">
        <w:rPr>
          <w:szCs w:val="24"/>
          <w:lang w:val="tr-TR"/>
        </w:rPr>
        <w:t>u gelir</w:t>
      </w:r>
      <w:r w:rsidRPr="00AA0FEF">
        <w:rPr>
          <w:szCs w:val="24"/>
          <w:lang w:val="tr-TR"/>
        </w:rPr>
        <w:t>ler</w:t>
      </w:r>
      <w:r w:rsidR="00873858" w:rsidRPr="00AA0FEF">
        <w:rPr>
          <w:szCs w:val="24"/>
          <w:lang w:val="tr-TR"/>
        </w:rPr>
        <w:t xml:space="preserve">in </w:t>
      </w:r>
      <w:r w:rsidR="00CF59FD" w:rsidRPr="00AA0FEF">
        <w:rPr>
          <w:szCs w:val="24"/>
          <w:lang w:val="tr-TR"/>
        </w:rPr>
        <w:t>tamamı (</w:t>
      </w:r>
      <w:r w:rsidR="00873858" w:rsidRPr="00AA0FEF">
        <w:rPr>
          <w:szCs w:val="24"/>
          <w:lang w:val="tr-TR"/>
        </w:rPr>
        <w:t>%100</w:t>
      </w:r>
      <w:r w:rsidR="00CF59FD" w:rsidRPr="00AA0FEF">
        <w:rPr>
          <w:szCs w:val="24"/>
          <w:lang w:val="tr-TR"/>
        </w:rPr>
        <w:t>)</w:t>
      </w:r>
      <w:r w:rsidR="00873858" w:rsidRPr="00AA0FEF">
        <w:rPr>
          <w:szCs w:val="24"/>
          <w:lang w:val="tr-TR"/>
        </w:rPr>
        <w:t xml:space="preserve"> Hazine Yardımı </w:t>
      </w:r>
      <w:r w:rsidR="00CF59FD" w:rsidRPr="00AA0FEF">
        <w:rPr>
          <w:szCs w:val="24"/>
          <w:lang w:val="tr-TR"/>
        </w:rPr>
        <w:t>olarak alınmıştır</w:t>
      </w:r>
      <w:r w:rsidR="00873858" w:rsidRPr="00AA0FEF">
        <w:rPr>
          <w:szCs w:val="24"/>
          <w:lang w:val="tr-TR"/>
        </w:rPr>
        <w:t xml:space="preserve">. </w:t>
      </w:r>
    </w:p>
    <w:p w:rsidR="007A40ED" w:rsidRPr="00AA0FEF" w:rsidRDefault="007A40ED" w:rsidP="000D4611">
      <w:pPr>
        <w:ind w:left="708" w:firstLine="708"/>
        <w:jc w:val="right"/>
        <w:rPr>
          <w:szCs w:val="24"/>
          <w:lang w:val="tr-TR"/>
        </w:rPr>
      </w:pPr>
    </w:p>
    <w:p w:rsidR="00C801AE" w:rsidRPr="00AA0FEF" w:rsidRDefault="00C801AE" w:rsidP="00485EB8">
      <w:pPr>
        <w:pStyle w:val="Balk3"/>
        <w:rPr>
          <w:rFonts w:ascii="Times New Roman" w:hAnsi="Times New Roman" w:cs="Times New Roman"/>
          <w:b/>
          <w:i w:val="0"/>
          <w:iCs/>
          <w:color w:val="0000FF"/>
          <w:szCs w:val="24"/>
          <w:lang w:val="tr-TR"/>
        </w:rPr>
        <w:sectPr w:rsidR="00C801AE" w:rsidRPr="00AA0FEF" w:rsidSect="002A457E">
          <w:headerReference w:type="default" r:id="rId46"/>
          <w:footerReference w:type="default" r:id="rId47"/>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bookmarkStart w:id="15" w:name="_Toc158804399"/>
    </w:p>
    <w:p w:rsidR="007A40ED" w:rsidRPr="00AA0FEF" w:rsidRDefault="007A40ED" w:rsidP="00D81CDA">
      <w:pPr>
        <w:pStyle w:val="Balk3"/>
        <w:numPr>
          <w:ilvl w:val="0"/>
          <w:numId w:val="2"/>
        </w:numPr>
        <w:rPr>
          <w:rFonts w:ascii="Times New Roman" w:hAnsi="Times New Roman" w:cs="Times New Roman"/>
          <w:b/>
          <w:i w:val="0"/>
          <w:iCs/>
          <w:color w:val="548DD4"/>
          <w:szCs w:val="24"/>
          <w:lang w:val="tr-TR"/>
        </w:rPr>
      </w:pPr>
      <w:r w:rsidRPr="00AA0FEF">
        <w:rPr>
          <w:rFonts w:ascii="Times New Roman" w:hAnsi="Times New Roman" w:cs="Times New Roman"/>
          <w:b/>
          <w:i w:val="0"/>
          <w:iCs/>
          <w:color w:val="548DD4"/>
          <w:szCs w:val="24"/>
          <w:lang w:val="tr-TR"/>
        </w:rPr>
        <w:lastRenderedPageBreak/>
        <w:t>Temel Mali Tablolara İlişkin Açıklamalar</w:t>
      </w:r>
      <w:bookmarkEnd w:id="15"/>
    </w:p>
    <w:p w:rsidR="008668A5" w:rsidRPr="00AA0FEF" w:rsidRDefault="008668A5" w:rsidP="008668A5">
      <w:pPr>
        <w:tabs>
          <w:tab w:val="left" w:pos="5620"/>
        </w:tabs>
        <w:spacing w:line="360" w:lineRule="auto"/>
        <w:rPr>
          <w:szCs w:val="24"/>
          <w:lang w:val="tr-TR"/>
        </w:rPr>
      </w:pPr>
      <w:r w:rsidRPr="00AA0FEF">
        <w:rPr>
          <w:szCs w:val="24"/>
          <w:lang w:val="tr-TR"/>
        </w:rPr>
        <w:t>2010 Mali Yılı Başkanlığımız Bütçe Uygulama Sonuçları Tablosu aşağıdaki gibidir:</w:t>
      </w:r>
    </w:p>
    <w:tbl>
      <w:tblPr>
        <w:tblW w:w="13645" w:type="dxa"/>
        <w:tblInd w:w="-487" w:type="dxa"/>
        <w:tblBorders>
          <w:top w:val="thickThinSmallGap" w:sz="24" w:space="0" w:color="548DD4"/>
          <w:left w:val="thickThinSmallGap" w:sz="24" w:space="0" w:color="548DD4"/>
          <w:bottom w:val="thickThinSmallGap" w:sz="24" w:space="0" w:color="548DD4"/>
          <w:right w:val="thickThinSmallGap" w:sz="24" w:space="0" w:color="548DD4"/>
          <w:insideH w:val="thickThinSmallGap" w:sz="24" w:space="0" w:color="548DD4"/>
          <w:insideV w:val="thickThinSmallGap" w:sz="24" w:space="0" w:color="548DD4"/>
        </w:tblBorders>
        <w:shd w:val="clear" w:color="auto" w:fill="C6D9F1"/>
        <w:tblLayout w:type="fixed"/>
        <w:tblCellMar>
          <w:left w:w="70" w:type="dxa"/>
          <w:right w:w="70" w:type="dxa"/>
        </w:tblCellMar>
        <w:tblLook w:val="0000"/>
      </w:tblPr>
      <w:tblGrid>
        <w:gridCol w:w="435"/>
        <w:gridCol w:w="785"/>
        <w:gridCol w:w="6460"/>
        <w:gridCol w:w="1569"/>
        <w:gridCol w:w="1568"/>
        <w:gridCol w:w="1436"/>
        <w:gridCol w:w="1392"/>
      </w:tblGrid>
      <w:tr w:rsidR="008668A5" w:rsidRPr="00AA0FEF" w:rsidTr="00D94A49">
        <w:trPr>
          <w:trHeight w:val="78"/>
          <w:tblHeader/>
        </w:trPr>
        <w:tc>
          <w:tcPr>
            <w:tcW w:w="1220" w:type="dxa"/>
            <w:gridSpan w:val="2"/>
            <w:shd w:val="clear" w:color="auto" w:fill="C6D9F1"/>
            <w:vAlign w:val="center"/>
          </w:tcPr>
          <w:p w:rsidR="008668A5" w:rsidRPr="00AA0FEF" w:rsidRDefault="008668A5" w:rsidP="000B6431">
            <w:pPr>
              <w:jc w:val="center"/>
              <w:rPr>
                <w:sz w:val="22"/>
                <w:szCs w:val="22"/>
              </w:rPr>
            </w:pPr>
            <w:r w:rsidRPr="00AA0FEF">
              <w:rPr>
                <w:sz w:val="22"/>
                <w:szCs w:val="22"/>
              </w:rPr>
              <w:t>Ekonomik Kodu</w:t>
            </w:r>
          </w:p>
        </w:tc>
        <w:tc>
          <w:tcPr>
            <w:tcW w:w="6460" w:type="dxa"/>
            <w:vMerge w:val="restart"/>
            <w:shd w:val="clear" w:color="auto" w:fill="C6D9F1"/>
            <w:vAlign w:val="center"/>
          </w:tcPr>
          <w:p w:rsidR="008668A5" w:rsidRPr="00AA0FEF" w:rsidRDefault="008668A5" w:rsidP="000B6431">
            <w:pPr>
              <w:jc w:val="center"/>
              <w:rPr>
                <w:sz w:val="22"/>
                <w:szCs w:val="22"/>
              </w:rPr>
            </w:pPr>
            <w:r w:rsidRPr="00AA0FEF">
              <w:rPr>
                <w:sz w:val="22"/>
                <w:szCs w:val="22"/>
              </w:rPr>
              <w:t>AÇIKLAMA</w:t>
            </w:r>
          </w:p>
        </w:tc>
        <w:tc>
          <w:tcPr>
            <w:tcW w:w="5965" w:type="dxa"/>
            <w:gridSpan w:val="4"/>
            <w:shd w:val="clear" w:color="auto" w:fill="C6D9F1"/>
            <w:vAlign w:val="center"/>
          </w:tcPr>
          <w:p w:rsidR="008668A5" w:rsidRPr="00AA0FEF" w:rsidRDefault="008668A5" w:rsidP="000B6431">
            <w:pPr>
              <w:jc w:val="center"/>
              <w:rPr>
                <w:sz w:val="22"/>
                <w:szCs w:val="22"/>
              </w:rPr>
            </w:pPr>
            <w:r w:rsidRPr="00AA0FEF">
              <w:rPr>
                <w:sz w:val="22"/>
                <w:szCs w:val="22"/>
              </w:rPr>
              <w:t xml:space="preserve">2010 YILI </w:t>
            </w:r>
          </w:p>
        </w:tc>
      </w:tr>
      <w:tr w:rsidR="00365409" w:rsidRPr="00AA0FEF" w:rsidTr="00D94A49">
        <w:trPr>
          <w:trHeight w:val="536"/>
          <w:tblHeader/>
        </w:trPr>
        <w:tc>
          <w:tcPr>
            <w:tcW w:w="435" w:type="dxa"/>
            <w:shd w:val="clear" w:color="auto" w:fill="C6D9F1"/>
            <w:noWrap/>
            <w:vAlign w:val="bottom"/>
          </w:tcPr>
          <w:p w:rsidR="008668A5" w:rsidRPr="00AA0FEF" w:rsidRDefault="008668A5" w:rsidP="000B6431">
            <w:pPr>
              <w:jc w:val="center"/>
              <w:rPr>
                <w:sz w:val="22"/>
                <w:szCs w:val="22"/>
              </w:rPr>
            </w:pPr>
            <w:r w:rsidRPr="00AA0FEF">
              <w:rPr>
                <w:sz w:val="22"/>
                <w:szCs w:val="22"/>
              </w:rPr>
              <w:t>I</w:t>
            </w:r>
          </w:p>
        </w:tc>
        <w:tc>
          <w:tcPr>
            <w:tcW w:w="785" w:type="dxa"/>
            <w:shd w:val="clear" w:color="auto" w:fill="C6D9F1"/>
            <w:noWrap/>
            <w:vAlign w:val="bottom"/>
          </w:tcPr>
          <w:p w:rsidR="008668A5" w:rsidRPr="00AA0FEF" w:rsidRDefault="008668A5" w:rsidP="000B6431">
            <w:pPr>
              <w:jc w:val="center"/>
              <w:rPr>
                <w:sz w:val="22"/>
                <w:szCs w:val="22"/>
              </w:rPr>
            </w:pPr>
            <w:r w:rsidRPr="00AA0FEF">
              <w:rPr>
                <w:sz w:val="22"/>
                <w:szCs w:val="22"/>
              </w:rPr>
              <w:t>II</w:t>
            </w:r>
          </w:p>
        </w:tc>
        <w:tc>
          <w:tcPr>
            <w:tcW w:w="6460" w:type="dxa"/>
            <w:vMerge/>
            <w:shd w:val="clear" w:color="auto" w:fill="C6D9F1"/>
            <w:vAlign w:val="center"/>
          </w:tcPr>
          <w:p w:rsidR="008668A5" w:rsidRPr="00AA0FEF" w:rsidRDefault="008668A5" w:rsidP="000B6431">
            <w:pPr>
              <w:rPr>
                <w:sz w:val="22"/>
                <w:szCs w:val="22"/>
              </w:rPr>
            </w:pPr>
          </w:p>
        </w:tc>
        <w:tc>
          <w:tcPr>
            <w:tcW w:w="1569" w:type="dxa"/>
            <w:shd w:val="clear" w:color="auto" w:fill="C6D9F1"/>
            <w:vAlign w:val="center"/>
          </w:tcPr>
          <w:p w:rsidR="008668A5" w:rsidRPr="00AA0FEF" w:rsidRDefault="008668A5" w:rsidP="000B6431">
            <w:pPr>
              <w:jc w:val="center"/>
              <w:rPr>
                <w:sz w:val="22"/>
                <w:szCs w:val="22"/>
              </w:rPr>
            </w:pPr>
            <w:r w:rsidRPr="00AA0FEF">
              <w:rPr>
                <w:sz w:val="22"/>
                <w:szCs w:val="22"/>
              </w:rPr>
              <w:t>BÜTÇE BAŞLANGIÇ ÖDENEĞİ</w:t>
            </w:r>
          </w:p>
        </w:tc>
        <w:tc>
          <w:tcPr>
            <w:tcW w:w="1568" w:type="dxa"/>
            <w:shd w:val="clear" w:color="auto" w:fill="C6D9F1"/>
            <w:noWrap/>
            <w:vAlign w:val="center"/>
          </w:tcPr>
          <w:p w:rsidR="008668A5" w:rsidRPr="00AA0FEF" w:rsidRDefault="008668A5" w:rsidP="000B6431">
            <w:pPr>
              <w:jc w:val="center"/>
              <w:rPr>
                <w:sz w:val="22"/>
                <w:szCs w:val="22"/>
              </w:rPr>
            </w:pPr>
            <w:r w:rsidRPr="00AA0FEF">
              <w:rPr>
                <w:sz w:val="22"/>
                <w:szCs w:val="22"/>
              </w:rPr>
              <w:t>TOPLAM ÖDENEK</w:t>
            </w:r>
          </w:p>
        </w:tc>
        <w:tc>
          <w:tcPr>
            <w:tcW w:w="1436" w:type="dxa"/>
            <w:shd w:val="clear" w:color="auto" w:fill="C6D9F1"/>
            <w:noWrap/>
            <w:vAlign w:val="center"/>
          </w:tcPr>
          <w:p w:rsidR="008668A5" w:rsidRPr="00AA0FEF" w:rsidRDefault="008668A5" w:rsidP="000B6431">
            <w:pPr>
              <w:jc w:val="center"/>
              <w:rPr>
                <w:sz w:val="22"/>
                <w:szCs w:val="22"/>
              </w:rPr>
            </w:pPr>
            <w:r w:rsidRPr="00AA0FEF">
              <w:rPr>
                <w:sz w:val="22"/>
                <w:szCs w:val="22"/>
              </w:rPr>
              <w:t>BÜTÇE GİDERİ</w:t>
            </w:r>
          </w:p>
        </w:tc>
        <w:tc>
          <w:tcPr>
            <w:tcW w:w="1391" w:type="dxa"/>
            <w:shd w:val="clear" w:color="auto" w:fill="C6D9F1"/>
            <w:vAlign w:val="center"/>
          </w:tcPr>
          <w:p w:rsidR="008668A5" w:rsidRPr="00AA0FEF" w:rsidRDefault="008668A5" w:rsidP="000B6431">
            <w:pPr>
              <w:jc w:val="center"/>
              <w:rPr>
                <w:sz w:val="22"/>
                <w:szCs w:val="22"/>
              </w:rPr>
            </w:pPr>
            <w:r w:rsidRPr="00AA0FEF">
              <w:rPr>
                <w:sz w:val="22"/>
                <w:szCs w:val="22"/>
              </w:rPr>
              <w:t>GİDERİN   TOPLAM   ÖDENEĞE ORANI</w:t>
            </w:r>
          </w:p>
        </w:tc>
      </w:tr>
      <w:tr w:rsidR="00365409" w:rsidRPr="00AA0FEF" w:rsidTr="00D94A49">
        <w:trPr>
          <w:trHeight w:val="99"/>
        </w:trPr>
        <w:tc>
          <w:tcPr>
            <w:tcW w:w="435" w:type="dxa"/>
            <w:shd w:val="clear" w:color="auto" w:fill="C6D9F1"/>
            <w:noWrap/>
            <w:vAlign w:val="bottom"/>
          </w:tcPr>
          <w:p w:rsidR="008668A5" w:rsidRPr="00AA0FEF" w:rsidRDefault="008668A5" w:rsidP="000B6431">
            <w:pPr>
              <w:spacing w:line="360" w:lineRule="auto"/>
              <w:jc w:val="center"/>
              <w:rPr>
                <w:b/>
                <w:sz w:val="22"/>
                <w:szCs w:val="22"/>
              </w:rPr>
            </w:pPr>
            <w:bookmarkStart w:id="16" w:name="RANGE!A12"/>
            <w:r w:rsidRPr="00AA0FEF">
              <w:rPr>
                <w:b/>
                <w:sz w:val="22"/>
                <w:szCs w:val="22"/>
              </w:rPr>
              <w:t>01</w:t>
            </w:r>
            <w:bookmarkEnd w:id="16"/>
          </w:p>
        </w:tc>
        <w:tc>
          <w:tcPr>
            <w:tcW w:w="78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6460" w:type="dxa"/>
            <w:shd w:val="clear" w:color="auto" w:fill="C6D9F1"/>
            <w:noWrap/>
            <w:vAlign w:val="bottom"/>
          </w:tcPr>
          <w:p w:rsidR="008668A5" w:rsidRPr="00AA0FEF" w:rsidRDefault="008668A5" w:rsidP="000B6431">
            <w:pPr>
              <w:spacing w:line="360" w:lineRule="auto"/>
              <w:rPr>
                <w:b/>
                <w:sz w:val="22"/>
                <w:szCs w:val="22"/>
              </w:rPr>
            </w:pPr>
            <w:r w:rsidRPr="00AA0FEF">
              <w:rPr>
                <w:b/>
                <w:sz w:val="22"/>
                <w:szCs w:val="22"/>
              </w:rPr>
              <w:t>PERSONEL GİDERLERİ</w:t>
            </w:r>
          </w:p>
        </w:tc>
        <w:tc>
          <w:tcPr>
            <w:tcW w:w="1569"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43.400,</w:t>
            </w:r>
            <w:r w:rsidR="001410F1" w:rsidRPr="00AA0FEF">
              <w:rPr>
                <w:b/>
                <w:sz w:val="22"/>
                <w:szCs w:val="22"/>
              </w:rPr>
              <w:t>00</w:t>
            </w:r>
          </w:p>
        </w:tc>
        <w:tc>
          <w:tcPr>
            <w:tcW w:w="1568"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136.000,</w:t>
            </w:r>
            <w:r w:rsidR="001410F1" w:rsidRPr="00AA0FEF">
              <w:rPr>
                <w:b/>
                <w:sz w:val="22"/>
                <w:szCs w:val="22"/>
              </w:rPr>
              <w:t>00</w:t>
            </w:r>
          </w:p>
        </w:tc>
        <w:tc>
          <w:tcPr>
            <w:tcW w:w="1436"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135.449,</w:t>
            </w:r>
            <w:r w:rsidR="001410F1" w:rsidRPr="00AA0FEF">
              <w:rPr>
                <w:b/>
                <w:sz w:val="22"/>
                <w:szCs w:val="22"/>
              </w:rPr>
              <w:t>00</w:t>
            </w:r>
          </w:p>
        </w:tc>
        <w:tc>
          <w:tcPr>
            <w:tcW w:w="1391" w:type="dxa"/>
            <w:shd w:val="clear" w:color="auto" w:fill="C6D9F1"/>
            <w:noWrap/>
            <w:vAlign w:val="bottom"/>
          </w:tcPr>
          <w:p w:rsidR="008668A5" w:rsidRPr="00AA0FEF" w:rsidRDefault="00874647" w:rsidP="000B6431">
            <w:pPr>
              <w:jc w:val="right"/>
              <w:rPr>
                <w:b/>
                <w:sz w:val="22"/>
                <w:szCs w:val="22"/>
              </w:rPr>
            </w:pPr>
            <w:r w:rsidRPr="00AA0FEF">
              <w:rPr>
                <w:b/>
                <w:sz w:val="22"/>
                <w:szCs w:val="22"/>
              </w:rPr>
              <w:t>0.99,5</w:t>
            </w:r>
          </w:p>
        </w:tc>
      </w:tr>
      <w:tr w:rsidR="00365409" w:rsidRPr="00AA0FEF" w:rsidTr="00D94A49">
        <w:trPr>
          <w:trHeight w:val="99"/>
        </w:trPr>
        <w:tc>
          <w:tcPr>
            <w:tcW w:w="435" w:type="dxa"/>
            <w:shd w:val="clear" w:color="auto" w:fill="C6D9F1"/>
            <w:noWrap/>
            <w:vAlign w:val="bottom"/>
          </w:tcPr>
          <w:p w:rsidR="008668A5" w:rsidRPr="00AA0FEF" w:rsidRDefault="008668A5" w:rsidP="000B6431">
            <w:pPr>
              <w:spacing w:line="360" w:lineRule="auto"/>
              <w:jc w:val="center"/>
              <w:rPr>
                <w:b/>
                <w:sz w:val="22"/>
                <w:szCs w:val="22"/>
              </w:rPr>
            </w:pP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1</w:t>
            </w:r>
          </w:p>
        </w:tc>
        <w:tc>
          <w:tcPr>
            <w:tcW w:w="6460"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MEMURLAR</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43.400,</w:t>
            </w:r>
            <w:r w:rsidR="001410F1"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136.000,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135.449,</w:t>
            </w:r>
            <w:r w:rsidR="005277C5" w:rsidRPr="00AA0FEF">
              <w:rPr>
                <w:sz w:val="22"/>
                <w:szCs w:val="22"/>
              </w:rPr>
              <w:t>00</w:t>
            </w:r>
          </w:p>
        </w:tc>
        <w:tc>
          <w:tcPr>
            <w:tcW w:w="1391" w:type="dxa"/>
            <w:shd w:val="clear" w:color="auto" w:fill="C6D9F1"/>
            <w:noWrap/>
            <w:vAlign w:val="bottom"/>
          </w:tcPr>
          <w:p w:rsidR="008668A5" w:rsidRPr="00AA0FEF" w:rsidRDefault="00874647" w:rsidP="000B6431">
            <w:pPr>
              <w:jc w:val="right"/>
              <w:rPr>
                <w:sz w:val="22"/>
                <w:szCs w:val="22"/>
              </w:rPr>
            </w:pPr>
            <w:r w:rsidRPr="00AA0FEF">
              <w:rPr>
                <w:sz w:val="22"/>
                <w:szCs w:val="22"/>
              </w:rPr>
              <w:t>0.99,5</w:t>
            </w:r>
          </w:p>
        </w:tc>
      </w:tr>
      <w:tr w:rsidR="00365409" w:rsidRPr="00AA0FEF" w:rsidTr="00D94A49">
        <w:trPr>
          <w:trHeight w:val="412"/>
        </w:trPr>
        <w:tc>
          <w:tcPr>
            <w:tcW w:w="435" w:type="dxa"/>
            <w:shd w:val="clear" w:color="auto" w:fill="C6D9F1"/>
            <w:noWrap/>
            <w:vAlign w:val="bottom"/>
          </w:tcPr>
          <w:p w:rsidR="008668A5" w:rsidRPr="00AA0FEF" w:rsidRDefault="008668A5" w:rsidP="000B6431">
            <w:pPr>
              <w:spacing w:line="360" w:lineRule="auto"/>
              <w:jc w:val="center"/>
              <w:rPr>
                <w:b/>
                <w:sz w:val="22"/>
                <w:szCs w:val="22"/>
              </w:rPr>
            </w:pPr>
            <w:r w:rsidRPr="00AA0FEF">
              <w:rPr>
                <w:b/>
                <w:sz w:val="22"/>
                <w:szCs w:val="22"/>
              </w:rPr>
              <w:t>02</w:t>
            </w:r>
          </w:p>
        </w:tc>
        <w:tc>
          <w:tcPr>
            <w:tcW w:w="785" w:type="dxa"/>
            <w:shd w:val="clear" w:color="auto" w:fill="C6D9F1"/>
            <w:noWrap/>
            <w:vAlign w:val="bottom"/>
          </w:tcPr>
          <w:p w:rsidR="008668A5" w:rsidRPr="00AA0FEF" w:rsidRDefault="008668A5" w:rsidP="000B6431">
            <w:pPr>
              <w:spacing w:line="360" w:lineRule="auto"/>
              <w:jc w:val="center"/>
              <w:rPr>
                <w:sz w:val="22"/>
                <w:szCs w:val="22"/>
              </w:rPr>
            </w:pPr>
          </w:p>
        </w:tc>
        <w:tc>
          <w:tcPr>
            <w:tcW w:w="6460" w:type="dxa"/>
            <w:shd w:val="clear" w:color="auto" w:fill="C6D9F1"/>
            <w:noWrap/>
            <w:vAlign w:val="bottom"/>
          </w:tcPr>
          <w:p w:rsidR="008668A5" w:rsidRPr="00AA0FEF" w:rsidRDefault="008668A5" w:rsidP="000B6431">
            <w:pPr>
              <w:spacing w:line="360" w:lineRule="auto"/>
              <w:rPr>
                <w:b/>
                <w:sz w:val="22"/>
                <w:szCs w:val="22"/>
              </w:rPr>
            </w:pPr>
            <w:r w:rsidRPr="00AA0FEF">
              <w:rPr>
                <w:b/>
                <w:sz w:val="22"/>
                <w:szCs w:val="22"/>
              </w:rPr>
              <w:t>SOSYAL GÜVENLİK KURUMLARINA DEVLET PRİMİ GİDERLERİ</w:t>
            </w:r>
          </w:p>
        </w:tc>
        <w:tc>
          <w:tcPr>
            <w:tcW w:w="1569"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9.600,</w:t>
            </w:r>
            <w:r w:rsidR="005277C5" w:rsidRPr="00AA0FEF">
              <w:rPr>
                <w:b/>
                <w:sz w:val="22"/>
                <w:szCs w:val="22"/>
              </w:rPr>
              <w:t>00</w:t>
            </w:r>
          </w:p>
        </w:tc>
        <w:tc>
          <w:tcPr>
            <w:tcW w:w="1568"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24.000,</w:t>
            </w:r>
            <w:r w:rsidR="005277C5" w:rsidRPr="00AA0FEF">
              <w:rPr>
                <w:b/>
                <w:sz w:val="22"/>
                <w:szCs w:val="22"/>
              </w:rPr>
              <w:t>00</w:t>
            </w:r>
          </w:p>
        </w:tc>
        <w:tc>
          <w:tcPr>
            <w:tcW w:w="1436"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23.106,</w:t>
            </w:r>
            <w:r w:rsidR="005277C5" w:rsidRPr="00AA0FEF">
              <w:rPr>
                <w:b/>
                <w:sz w:val="22"/>
                <w:szCs w:val="22"/>
              </w:rPr>
              <w:t>00</w:t>
            </w:r>
          </w:p>
        </w:tc>
        <w:tc>
          <w:tcPr>
            <w:tcW w:w="1391" w:type="dxa"/>
            <w:shd w:val="clear" w:color="auto" w:fill="C6D9F1"/>
            <w:noWrap/>
            <w:vAlign w:val="bottom"/>
          </w:tcPr>
          <w:p w:rsidR="008668A5" w:rsidRPr="00AA0FEF" w:rsidRDefault="00874647" w:rsidP="000B6431">
            <w:pPr>
              <w:jc w:val="right"/>
              <w:rPr>
                <w:b/>
                <w:sz w:val="22"/>
                <w:szCs w:val="22"/>
              </w:rPr>
            </w:pPr>
            <w:r w:rsidRPr="00AA0FEF">
              <w:rPr>
                <w:b/>
                <w:sz w:val="22"/>
                <w:szCs w:val="22"/>
              </w:rPr>
              <w:t>0.96</w:t>
            </w:r>
          </w:p>
        </w:tc>
      </w:tr>
      <w:tr w:rsidR="00365409" w:rsidRPr="00AA0FEF" w:rsidTr="00D94A49">
        <w:trPr>
          <w:trHeight w:val="203"/>
        </w:trPr>
        <w:tc>
          <w:tcPr>
            <w:tcW w:w="435" w:type="dxa"/>
            <w:shd w:val="clear" w:color="auto" w:fill="C6D9F1"/>
            <w:noWrap/>
            <w:vAlign w:val="bottom"/>
          </w:tcPr>
          <w:p w:rsidR="008668A5" w:rsidRPr="00AA0FEF" w:rsidRDefault="008668A5" w:rsidP="000B6431">
            <w:pPr>
              <w:spacing w:line="360" w:lineRule="auto"/>
              <w:jc w:val="center"/>
              <w:rPr>
                <w:b/>
                <w:sz w:val="22"/>
                <w:szCs w:val="22"/>
              </w:rPr>
            </w:pP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1</w:t>
            </w:r>
          </w:p>
        </w:tc>
        <w:tc>
          <w:tcPr>
            <w:tcW w:w="6460"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MEMURLAR</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9.600,</w:t>
            </w:r>
            <w:r w:rsidR="005277C5"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24.000,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23.106,</w:t>
            </w:r>
            <w:r w:rsidR="005277C5" w:rsidRPr="00AA0FEF">
              <w:rPr>
                <w:sz w:val="22"/>
                <w:szCs w:val="22"/>
              </w:rPr>
              <w:t>00</w:t>
            </w:r>
          </w:p>
        </w:tc>
        <w:tc>
          <w:tcPr>
            <w:tcW w:w="1391" w:type="dxa"/>
            <w:shd w:val="clear" w:color="auto" w:fill="C6D9F1"/>
            <w:noWrap/>
            <w:vAlign w:val="bottom"/>
          </w:tcPr>
          <w:p w:rsidR="008668A5" w:rsidRPr="00AA0FEF" w:rsidRDefault="00874647" w:rsidP="000B6431">
            <w:pPr>
              <w:jc w:val="right"/>
              <w:rPr>
                <w:sz w:val="22"/>
                <w:szCs w:val="22"/>
              </w:rPr>
            </w:pPr>
            <w:r w:rsidRPr="00AA0FEF">
              <w:rPr>
                <w:sz w:val="22"/>
                <w:szCs w:val="22"/>
              </w:rPr>
              <w:t>0.96</w:t>
            </w:r>
          </w:p>
        </w:tc>
      </w:tr>
      <w:tr w:rsidR="00365409" w:rsidRPr="00AA0FEF" w:rsidTr="00D94A49">
        <w:trPr>
          <w:trHeight w:val="166"/>
        </w:trPr>
        <w:tc>
          <w:tcPr>
            <w:tcW w:w="435" w:type="dxa"/>
            <w:shd w:val="clear" w:color="auto" w:fill="C6D9F1"/>
            <w:noWrap/>
            <w:vAlign w:val="bottom"/>
          </w:tcPr>
          <w:p w:rsidR="008668A5" w:rsidRPr="00AA0FEF" w:rsidRDefault="008668A5" w:rsidP="000B6431">
            <w:pPr>
              <w:spacing w:line="360" w:lineRule="auto"/>
              <w:jc w:val="center"/>
              <w:rPr>
                <w:b/>
                <w:sz w:val="22"/>
                <w:szCs w:val="22"/>
              </w:rPr>
            </w:pPr>
            <w:r w:rsidRPr="00AA0FEF">
              <w:rPr>
                <w:b/>
                <w:sz w:val="22"/>
                <w:szCs w:val="22"/>
              </w:rPr>
              <w:t>03</w:t>
            </w:r>
          </w:p>
        </w:tc>
        <w:tc>
          <w:tcPr>
            <w:tcW w:w="785" w:type="dxa"/>
            <w:shd w:val="clear" w:color="auto" w:fill="C6D9F1"/>
            <w:noWrap/>
            <w:vAlign w:val="bottom"/>
          </w:tcPr>
          <w:p w:rsidR="008668A5" w:rsidRPr="00AA0FEF" w:rsidRDefault="008668A5" w:rsidP="000B6431">
            <w:pPr>
              <w:spacing w:line="360" w:lineRule="auto"/>
              <w:jc w:val="center"/>
              <w:rPr>
                <w:sz w:val="22"/>
                <w:szCs w:val="22"/>
              </w:rPr>
            </w:pPr>
          </w:p>
        </w:tc>
        <w:tc>
          <w:tcPr>
            <w:tcW w:w="6460" w:type="dxa"/>
            <w:shd w:val="clear" w:color="auto" w:fill="C6D9F1"/>
            <w:noWrap/>
            <w:vAlign w:val="bottom"/>
          </w:tcPr>
          <w:p w:rsidR="008668A5" w:rsidRPr="00AA0FEF" w:rsidRDefault="008668A5" w:rsidP="000B6431">
            <w:pPr>
              <w:spacing w:line="360" w:lineRule="auto"/>
              <w:rPr>
                <w:b/>
                <w:sz w:val="22"/>
                <w:szCs w:val="22"/>
                <w:lang w:val="de-DE"/>
              </w:rPr>
            </w:pPr>
            <w:r w:rsidRPr="00AA0FEF">
              <w:rPr>
                <w:b/>
                <w:sz w:val="22"/>
                <w:szCs w:val="22"/>
                <w:lang w:val="de-DE"/>
              </w:rPr>
              <w:t>MAL VE HİZMET ALIM GİDERLERİ</w:t>
            </w:r>
          </w:p>
        </w:tc>
        <w:tc>
          <w:tcPr>
            <w:tcW w:w="1569"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51.000,</w:t>
            </w:r>
            <w:r w:rsidR="005277C5" w:rsidRPr="00AA0FEF">
              <w:rPr>
                <w:b/>
                <w:sz w:val="22"/>
                <w:szCs w:val="22"/>
              </w:rPr>
              <w:t>00</w:t>
            </w:r>
          </w:p>
        </w:tc>
        <w:tc>
          <w:tcPr>
            <w:tcW w:w="1568"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47.000,</w:t>
            </w:r>
            <w:r w:rsidR="005277C5" w:rsidRPr="00AA0FEF">
              <w:rPr>
                <w:b/>
                <w:sz w:val="22"/>
                <w:szCs w:val="22"/>
              </w:rPr>
              <w:t>00</w:t>
            </w:r>
          </w:p>
        </w:tc>
        <w:tc>
          <w:tcPr>
            <w:tcW w:w="1436"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39.141,</w:t>
            </w:r>
            <w:r w:rsidR="005277C5" w:rsidRPr="00AA0FEF">
              <w:rPr>
                <w:b/>
                <w:sz w:val="22"/>
                <w:szCs w:val="22"/>
              </w:rPr>
              <w:t>00</w:t>
            </w:r>
          </w:p>
        </w:tc>
        <w:tc>
          <w:tcPr>
            <w:tcW w:w="1391" w:type="dxa"/>
            <w:shd w:val="clear" w:color="auto" w:fill="C6D9F1"/>
            <w:noWrap/>
            <w:vAlign w:val="bottom"/>
          </w:tcPr>
          <w:p w:rsidR="008668A5" w:rsidRPr="00AA0FEF" w:rsidRDefault="00874647" w:rsidP="000B6431">
            <w:pPr>
              <w:jc w:val="right"/>
              <w:rPr>
                <w:b/>
                <w:sz w:val="22"/>
                <w:szCs w:val="22"/>
              </w:rPr>
            </w:pPr>
            <w:r w:rsidRPr="00AA0FEF">
              <w:rPr>
                <w:b/>
                <w:sz w:val="22"/>
                <w:szCs w:val="22"/>
              </w:rPr>
              <w:t>0.83</w:t>
            </w:r>
          </w:p>
        </w:tc>
      </w:tr>
      <w:tr w:rsidR="00365409" w:rsidRPr="00AA0FEF" w:rsidTr="00D94A49">
        <w:trPr>
          <w:trHeight w:val="446"/>
        </w:trPr>
        <w:tc>
          <w:tcPr>
            <w:tcW w:w="43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2</w:t>
            </w:r>
          </w:p>
        </w:tc>
        <w:tc>
          <w:tcPr>
            <w:tcW w:w="6460" w:type="dxa"/>
            <w:shd w:val="clear" w:color="auto" w:fill="C6D9F1"/>
            <w:noWrap/>
            <w:vAlign w:val="bottom"/>
          </w:tcPr>
          <w:p w:rsidR="008668A5" w:rsidRPr="00AA0FEF" w:rsidRDefault="008668A5" w:rsidP="000B6431">
            <w:pPr>
              <w:spacing w:line="360" w:lineRule="auto"/>
              <w:rPr>
                <w:sz w:val="22"/>
                <w:szCs w:val="22"/>
                <w:lang w:val="de-DE"/>
              </w:rPr>
            </w:pPr>
            <w:r w:rsidRPr="00AA0FEF">
              <w:rPr>
                <w:sz w:val="22"/>
                <w:szCs w:val="22"/>
                <w:lang w:val="de-DE"/>
              </w:rPr>
              <w:t>TÜKETİME YÖNELİK MAL VE MALZEME ALIMLARI</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7.900,</w:t>
            </w:r>
            <w:r w:rsidR="005277C5"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7.900,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7.620,</w:t>
            </w:r>
            <w:r w:rsidR="005277C5" w:rsidRPr="00AA0FEF">
              <w:rPr>
                <w:sz w:val="22"/>
                <w:szCs w:val="22"/>
              </w:rPr>
              <w:t>00</w:t>
            </w:r>
          </w:p>
        </w:tc>
        <w:tc>
          <w:tcPr>
            <w:tcW w:w="1391" w:type="dxa"/>
            <w:shd w:val="clear" w:color="auto" w:fill="C6D9F1"/>
            <w:noWrap/>
            <w:vAlign w:val="bottom"/>
          </w:tcPr>
          <w:p w:rsidR="008668A5" w:rsidRPr="00AA0FEF" w:rsidRDefault="00874647" w:rsidP="000B6431">
            <w:pPr>
              <w:jc w:val="right"/>
              <w:rPr>
                <w:sz w:val="22"/>
                <w:szCs w:val="22"/>
              </w:rPr>
            </w:pPr>
            <w:r w:rsidRPr="00AA0FEF">
              <w:rPr>
                <w:sz w:val="22"/>
                <w:szCs w:val="22"/>
              </w:rPr>
              <w:t>0.96</w:t>
            </w:r>
          </w:p>
        </w:tc>
      </w:tr>
      <w:tr w:rsidR="00365409" w:rsidRPr="00AA0FEF" w:rsidTr="00D94A49">
        <w:trPr>
          <w:trHeight w:val="99"/>
        </w:trPr>
        <w:tc>
          <w:tcPr>
            <w:tcW w:w="43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3</w:t>
            </w:r>
          </w:p>
        </w:tc>
        <w:tc>
          <w:tcPr>
            <w:tcW w:w="6460"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YOLLUKLAR</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17.100,</w:t>
            </w:r>
            <w:r w:rsidR="005277C5"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17.100,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10.706,</w:t>
            </w:r>
            <w:r w:rsidR="005277C5" w:rsidRPr="00AA0FEF">
              <w:rPr>
                <w:sz w:val="22"/>
                <w:szCs w:val="22"/>
              </w:rPr>
              <w:t>00</w:t>
            </w:r>
          </w:p>
        </w:tc>
        <w:tc>
          <w:tcPr>
            <w:tcW w:w="1391" w:type="dxa"/>
            <w:shd w:val="clear" w:color="auto" w:fill="C6D9F1"/>
            <w:noWrap/>
            <w:vAlign w:val="bottom"/>
          </w:tcPr>
          <w:p w:rsidR="008668A5" w:rsidRPr="00AA0FEF" w:rsidRDefault="00C03AB8" w:rsidP="000B6431">
            <w:pPr>
              <w:jc w:val="right"/>
              <w:rPr>
                <w:sz w:val="22"/>
                <w:szCs w:val="22"/>
              </w:rPr>
            </w:pPr>
            <w:r w:rsidRPr="00AA0FEF">
              <w:rPr>
                <w:sz w:val="22"/>
                <w:szCs w:val="22"/>
              </w:rPr>
              <w:t>0.</w:t>
            </w:r>
            <w:r w:rsidR="00874647" w:rsidRPr="00AA0FEF">
              <w:rPr>
                <w:sz w:val="22"/>
                <w:szCs w:val="22"/>
              </w:rPr>
              <w:t>63</w:t>
            </w:r>
          </w:p>
        </w:tc>
      </w:tr>
      <w:tr w:rsidR="00365409" w:rsidRPr="00AA0FEF" w:rsidTr="00D94A49">
        <w:trPr>
          <w:trHeight w:val="99"/>
        </w:trPr>
        <w:tc>
          <w:tcPr>
            <w:tcW w:w="43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5</w:t>
            </w:r>
          </w:p>
        </w:tc>
        <w:tc>
          <w:tcPr>
            <w:tcW w:w="6460"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HİZMET ALIMLARI</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5.000,</w:t>
            </w:r>
            <w:r w:rsidR="005277C5"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1.000,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50.</w:t>
            </w:r>
            <w:r w:rsidR="005277C5" w:rsidRPr="00AA0FEF">
              <w:rPr>
                <w:sz w:val="22"/>
                <w:szCs w:val="22"/>
              </w:rPr>
              <w:t>00</w:t>
            </w:r>
          </w:p>
        </w:tc>
        <w:tc>
          <w:tcPr>
            <w:tcW w:w="1391" w:type="dxa"/>
            <w:shd w:val="clear" w:color="auto" w:fill="C6D9F1"/>
            <w:noWrap/>
            <w:vAlign w:val="bottom"/>
          </w:tcPr>
          <w:p w:rsidR="008668A5" w:rsidRPr="00AA0FEF" w:rsidRDefault="00874647" w:rsidP="000B6431">
            <w:pPr>
              <w:jc w:val="right"/>
              <w:rPr>
                <w:sz w:val="22"/>
                <w:szCs w:val="22"/>
              </w:rPr>
            </w:pPr>
            <w:r w:rsidRPr="00AA0FEF">
              <w:rPr>
                <w:sz w:val="22"/>
                <w:szCs w:val="22"/>
              </w:rPr>
              <w:t>0.05</w:t>
            </w:r>
          </w:p>
        </w:tc>
      </w:tr>
      <w:tr w:rsidR="00365409" w:rsidRPr="00AA0FEF" w:rsidTr="00D94A49">
        <w:trPr>
          <w:trHeight w:val="99"/>
        </w:trPr>
        <w:tc>
          <w:tcPr>
            <w:tcW w:w="43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785" w:type="dxa"/>
            <w:shd w:val="clear" w:color="auto" w:fill="C6D9F1"/>
            <w:noWrap/>
            <w:vAlign w:val="bottom"/>
          </w:tcPr>
          <w:p w:rsidR="008668A5" w:rsidRPr="00AA0FEF" w:rsidRDefault="008668A5" w:rsidP="000B6431">
            <w:pPr>
              <w:spacing w:line="360" w:lineRule="auto"/>
              <w:jc w:val="center"/>
              <w:rPr>
                <w:sz w:val="22"/>
                <w:szCs w:val="22"/>
              </w:rPr>
            </w:pPr>
            <w:r w:rsidRPr="00AA0FEF">
              <w:rPr>
                <w:sz w:val="22"/>
                <w:szCs w:val="22"/>
              </w:rPr>
              <w:t>7</w:t>
            </w:r>
          </w:p>
        </w:tc>
        <w:tc>
          <w:tcPr>
            <w:tcW w:w="6460"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MENKUL MAL,GAYRİMADDİ HAK ALIM, BAKIM VE ONARIM GİDERLERİ</w:t>
            </w:r>
          </w:p>
        </w:tc>
        <w:tc>
          <w:tcPr>
            <w:tcW w:w="1569"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21.000,</w:t>
            </w:r>
            <w:r w:rsidR="005277C5" w:rsidRPr="00AA0FEF">
              <w:rPr>
                <w:sz w:val="22"/>
                <w:szCs w:val="22"/>
              </w:rPr>
              <w:t>00</w:t>
            </w:r>
          </w:p>
        </w:tc>
        <w:tc>
          <w:tcPr>
            <w:tcW w:w="1568"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21.000,</w:t>
            </w:r>
            <w:r w:rsidR="005277C5" w:rsidRPr="00AA0FEF">
              <w:rPr>
                <w:sz w:val="22"/>
                <w:szCs w:val="22"/>
              </w:rPr>
              <w:t>00</w:t>
            </w:r>
          </w:p>
        </w:tc>
        <w:tc>
          <w:tcPr>
            <w:tcW w:w="1436" w:type="dxa"/>
            <w:shd w:val="clear" w:color="auto" w:fill="C6D9F1"/>
            <w:noWrap/>
            <w:vAlign w:val="bottom"/>
          </w:tcPr>
          <w:p w:rsidR="008668A5" w:rsidRPr="00AA0FEF" w:rsidRDefault="00C03AB8" w:rsidP="000B6431">
            <w:pPr>
              <w:spacing w:line="360" w:lineRule="auto"/>
              <w:jc w:val="right"/>
              <w:rPr>
                <w:sz w:val="22"/>
                <w:szCs w:val="22"/>
              </w:rPr>
            </w:pPr>
            <w:r w:rsidRPr="00AA0FEF">
              <w:rPr>
                <w:sz w:val="22"/>
                <w:szCs w:val="22"/>
              </w:rPr>
              <w:t>20.765,</w:t>
            </w:r>
            <w:r w:rsidR="005277C5" w:rsidRPr="00AA0FEF">
              <w:rPr>
                <w:sz w:val="22"/>
                <w:szCs w:val="22"/>
              </w:rPr>
              <w:t>00</w:t>
            </w:r>
          </w:p>
        </w:tc>
        <w:tc>
          <w:tcPr>
            <w:tcW w:w="1391" w:type="dxa"/>
            <w:shd w:val="clear" w:color="auto" w:fill="C6D9F1"/>
            <w:noWrap/>
            <w:vAlign w:val="bottom"/>
          </w:tcPr>
          <w:p w:rsidR="008668A5" w:rsidRPr="00AA0FEF" w:rsidRDefault="00874647" w:rsidP="000B6431">
            <w:pPr>
              <w:jc w:val="right"/>
              <w:rPr>
                <w:sz w:val="22"/>
                <w:szCs w:val="22"/>
              </w:rPr>
            </w:pPr>
            <w:r w:rsidRPr="00AA0FEF">
              <w:rPr>
                <w:sz w:val="22"/>
                <w:szCs w:val="22"/>
              </w:rPr>
              <w:t>0.99</w:t>
            </w:r>
          </w:p>
        </w:tc>
      </w:tr>
      <w:tr w:rsidR="00365409" w:rsidRPr="00AA0FEF" w:rsidTr="00D94A49">
        <w:trPr>
          <w:trHeight w:val="47"/>
        </w:trPr>
        <w:tc>
          <w:tcPr>
            <w:tcW w:w="435" w:type="dxa"/>
            <w:shd w:val="clear" w:color="auto" w:fill="C6D9F1"/>
            <w:noWrap/>
            <w:vAlign w:val="bottom"/>
          </w:tcPr>
          <w:p w:rsidR="008668A5" w:rsidRPr="00AA0FEF" w:rsidRDefault="008668A5" w:rsidP="000B6431">
            <w:pPr>
              <w:spacing w:line="360" w:lineRule="auto"/>
              <w:rPr>
                <w:sz w:val="22"/>
                <w:szCs w:val="22"/>
              </w:rPr>
            </w:pPr>
            <w:r w:rsidRPr="00AA0FEF">
              <w:rPr>
                <w:sz w:val="22"/>
                <w:szCs w:val="22"/>
              </w:rPr>
              <w:t> </w:t>
            </w:r>
          </w:p>
        </w:tc>
        <w:tc>
          <w:tcPr>
            <w:tcW w:w="785" w:type="dxa"/>
            <w:shd w:val="clear" w:color="auto" w:fill="C6D9F1"/>
            <w:noWrap/>
            <w:vAlign w:val="bottom"/>
          </w:tcPr>
          <w:p w:rsidR="008668A5" w:rsidRPr="00AA0FEF" w:rsidRDefault="008668A5" w:rsidP="000B6431">
            <w:pPr>
              <w:spacing w:line="360" w:lineRule="auto"/>
              <w:jc w:val="center"/>
              <w:rPr>
                <w:sz w:val="22"/>
                <w:szCs w:val="22"/>
              </w:rPr>
            </w:pPr>
          </w:p>
        </w:tc>
        <w:tc>
          <w:tcPr>
            <w:tcW w:w="6460" w:type="dxa"/>
            <w:shd w:val="clear" w:color="auto" w:fill="C6D9F1"/>
            <w:noWrap/>
            <w:vAlign w:val="bottom"/>
          </w:tcPr>
          <w:p w:rsidR="008668A5" w:rsidRPr="00AA0FEF" w:rsidRDefault="008668A5" w:rsidP="000B6431">
            <w:pPr>
              <w:spacing w:line="360" w:lineRule="auto"/>
              <w:rPr>
                <w:b/>
                <w:sz w:val="22"/>
                <w:szCs w:val="22"/>
              </w:rPr>
            </w:pPr>
            <w:r w:rsidRPr="00AA0FEF">
              <w:rPr>
                <w:b/>
                <w:sz w:val="22"/>
                <w:szCs w:val="22"/>
              </w:rPr>
              <w:t>GENEL TOPLAM</w:t>
            </w:r>
          </w:p>
        </w:tc>
        <w:tc>
          <w:tcPr>
            <w:tcW w:w="1569" w:type="dxa"/>
            <w:shd w:val="clear" w:color="auto" w:fill="C6D9F1"/>
            <w:noWrap/>
            <w:vAlign w:val="bottom"/>
          </w:tcPr>
          <w:p w:rsidR="008668A5" w:rsidRPr="00AA0FEF" w:rsidRDefault="00707D2C" w:rsidP="000B6431">
            <w:pPr>
              <w:spacing w:line="360" w:lineRule="auto"/>
              <w:jc w:val="right"/>
              <w:rPr>
                <w:b/>
                <w:sz w:val="22"/>
                <w:szCs w:val="22"/>
              </w:rPr>
            </w:pPr>
            <w:r w:rsidRPr="00AA0FEF">
              <w:rPr>
                <w:b/>
                <w:sz w:val="22"/>
                <w:szCs w:val="22"/>
              </w:rPr>
              <w:t>104.000,00</w:t>
            </w:r>
          </w:p>
        </w:tc>
        <w:tc>
          <w:tcPr>
            <w:tcW w:w="1568"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207.000,</w:t>
            </w:r>
            <w:r w:rsidR="005277C5" w:rsidRPr="00AA0FEF">
              <w:rPr>
                <w:b/>
                <w:sz w:val="22"/>
                <w:szCs w:val="22"/>
              </w:rPr>
              <w:t>00</w:t>
            </w:r>
          </w:p>
        </w:tc>
        <w:tc>
          <w:tcPr>
            <w:tcW w:w="1436" w:type="dxa"/>
            <w:shd w:val="clear" w:color="auto" w:fill="C6D9F1"/>
            <w:noWrap/>
            <w:vAlign w:val="bottom"/>
          </w:tcPr>
          <w:p w:rsidR="008668A5" w:rsidRPr="00AA0FEF" w:rsidRDefault="00C03AB8" w:rsidP="000B6431">
            <w:pPr>
              <w:spacing w:line="360" w:lineRule="auto"/>
              <w:jc w:val="right"/>
              <w:rPr>
                <w:b/>
                <w:sz w:val="22"/>
                <w:szCs w:val="22"/>
              </w:rPr>
            </w:pPr>
            <w:r w:rsidRPr="00AA0FEF">
              <w:rPr>
                <w:b/>
                <w:sz w:val="22"/>
                <w:szCs w:val="22"/>
              </w:rPr>
              <w:t>197.696,</w:t>
            </w:r>
            <w:r w:rsidR="005277C5" w:rsidRPr="00AA0FEF">
              <w:rPr>
                <w:b/>
                <w:sz w:val="22"/>
                <w:szCs w:val="22"/>
              </w:rPr>
              <w:t>00</w:t>
            </w:r>
          </w:p>
        </w:tc>
        <w:tc>
          <w:tcPr>
            <w:tcW w:w="1391" w:type="dxa"/>
            <w:shd w:val="clear" w:color="auto" w:fill="C6D9F1"/>
            <w:noWrap/>
            <w:vAlign w:val="bottom"/>
          </w:tcPr>
          <w:p w:rsidR="008668A5" w:rsidRPr="00AA0FEF" w:rsidRDefault="00874647" w:rsidP="000B6431">
            <w:pPr>
              <w:jc w:val="right"/>
              <w:rPr>
                <w:b/>
                <w:sz w:val="22"/>
                <w:szCs w:val="22"/>
              </w:rPr>
            </w:pPr>
            <w:r w:rsidRPr="00AA0FEF">
              <w:rPr>
                <w:b/>
                <w:sz w:val="22"/>
                <w:szCs w:val="22"/>
              </w:rPr>
              <w:t>0.96</w:t>
            </w:r>
          </w:p>
        </w:tc>
      </w:tr>
    </w:tbl>
    <w:p w:rsidR="00B82A36" w:rsidRPr="00AA0FEF" w:rsidRDefault="00B82A36" w:rsidP="00D81CDA">
      <w:pPr>
        <w:rPr>
          <w:szCs w:val="24"/>
          <w:lang w:val="tr-TR"/>
        </w:rPr>
        <w:sectPr w:rsidR="00B82A36" w:rsidRPr="00AA0FEF" w:rsidSect="002A457E">
          <w:pgSz w:w="15840" w:h="12240" w:orient="landscape"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4F58C8" w:rsidRPr="00AA0FEF" w:rsidRDefault="004F58C8" w:rsidP="00DB6489">
      <w:pPr>
        <w:pStyle w:val="Balk3"/>
        <w:spacing w:before="120" w:after="120" w:line="360" w:lineRule="auto"/>
        <w:rPr>
          <w:rFonts w:ascii="Times New Roman" w:hAnsi="Times New Roman" w:cs="Times New Roman"/>
          <w:b/>
          <w:iCs/>
          <w:color w:val="548DD4"/>
          <w:szCs w:val="24"/>
        </w:rPr>
      </w:pPr>
    </w:p>
    <w:p w:rsidR="009D1F88" w:rsidRPr="00AA0FEF" w:rsidRDefault="009D1F88" w:rsidP="009D1F88">
      <w:pPr>
        <w:pStyle w:val="Balk3"/>
        <w:numPr>
          <w:ilvl w:val="0"/>
          <w:numId w:val="2"/>
        </w:numPr>
        <w:spacing w:before="120" w:after="120" w:line="360" w:lineRule="auto"/>
        <w:rPr>
          <w:rFonts w:ascii="Times New Roman" w:hAnsi="Times New Roman" w:cs="Times New Roman"/>
          <w:b/>
          <w:i w:val="0"/>
          <w:iCs/>
          <w:color w:val="548DD4"/>
          <w:szCs w:val="24"/>
        </w:rPr>
      </w:pPr>
      <w:r w:rsidRPr="00AA0FEF">
        <w:rPr>
          <w:rFonts w:ascii="Times New Roman" w:hAnsi="Times New Roman" w:cs="Times New Roman"/>
          <w:b/>
          <w:i w:val="0"/>
          <w:iCs/>
          <w:color w:val="548DD4"/>
          <w:szCs w:val="24"/>
        </w:rPr>
        <w:t>2010 Yılı Merkezi Yönetim Bütçe Kanununun Uygulanması</w:t>
      </w:r>
    </w:p>
    <w:p w:rsidR="00785DAC" w:rsidRPr="00AA0FEF" w:rsidRDefault="009D1F88" w:rsidP="00DB6489">
      <w:pPr>
        <w:autoSpaceDE w:val="0"/>
        <w:autoSpaceDN w:val="0"/>
        <w:adjustRightInd w:val="0"/>
        <w:spacing w:before="60" w:after="60" w:line="360" w:lineRule="auto"/>
        <w:jc w:val="both"/>
        <w:rPr>
          <w:bCs/>
          <w:szCs w:val="24"/>
          <w:lang w:eastAsia="tr-TR"/>
        </w:rPr>
      </w:pPr>
      <w:r w:rsidRPr="00AA0FEF">
        <w:rPr>
          <w:bCs/>
          <w:szCs w:val="24"/>
          <w:lang w:eastAsia="tr-TR"/>
        </w:rPr>
        <w:tab/>
        <w:t>Başkanlığımızca, 2010 yılı Merkezi Yönetim Bütçe Kanununun uygulanmasına ilişkin yapılan işlemler şunlardır:</w:t>
      </w:r>
    </w:p>
    <w:p w:rsidR="009D1F88" w:rsidRPr="00AA0FEF" w:rsidRDefault="009D1F88" w:rsidP="009D1F88">
      <w:pPr>
        <w:autoSpaceDE w:val="0"/>
        <w:autoSpaceDN w:val="0"/>
        <w:adjustRightInd w:val="0"/>
        <w:spacing w:line="360" w:lineRule="auto"/>
        <w:ind w:left="720"/>
        <w:jc w:val="both"/>
        <w:rPr>
          <w:b/>
          <w:bCs/>
          <w:color w:val="548DD4"/>
          <w:szCs w:val="24"/>
          <w:lang w:eastAsia="tr-TR"/>
        </w:rPr>
      </w:pPr>
      <w:r w:rsidRPr="00AA0FEF">
        <w:rPr>
          <w:b/>
          <w:bCs/>
          <w:color w:val="548DD4"/>
          <w:szCs w:val="24"/>
          <w:lang w:eastAsia="tr-TR"/>
        </w:rPr>
        <w:t>Ayrıntılı Finansman Programının Hazırlanması ve Vize Edilmesi:</w:t>
      </w:r>
    </w:p>
    <w:p w:rsidR="009D1F88" w:rsidRPr="00AA0FEF" w:rsidRDefault="009D1F88" w:rsidP="00DB6489">
      <w:pPr>
        <w:autoSpaceDE w:val="0"/>
        <w:autoSpaceDN w:val="0"/>
        <w:adjustRightInd w:val="0"/>
        <w:spacing w:before="60" w:after="60" w:line="360" w:lineRule="auto"/>
        <w:jc w:val="both"/>
        <w:rPr>
          <w:bCs/>
          <w:szCs w:val="24"/>
          <w:lang w:eastAsia="tr-TR"/>
        </w:rPr>
      </w:pPr>
      <w:r w:rsidRPr="00AA0FEF">
        <w:rPr>
          <w:bCs/>
          <w:szCs w:val="24"/>
          <w:lang w:eastAsia="tr-TR"/>
        </w:rPr>
        <w:tab/>
        <w:t>1 Sıra No.lu 2010 Yılı Merkezi Yönetim Bütçe Uygulama Tebliğinde belirtilen usul ve esaslara göre ve harcama birimlerinden gelen teklifler doğrultusunda Ayrıntılı Finansman Programı hazırlanarak Maliye Bakanlığına gönderilmiş, Bakanlıkça yapılan değerlendirme sonucunda AFP vize edilmiştir.</w:t>
      </w:r>
    </w:p>
    <w:p w:rsidR="009D1F88" w:rsidRPr="00AA0FEF" w:rsidRDefault="009D1F88" w:rsidP="009D1F88">
      <w:pPr>
        <w:autoSpaceDE w:val="0"/>
        <w:autoSpaceDN w:val="0"/>
        <w:adjustRightInd w:val="0"/>
        <w:spacing w:line="360" w:lineRule="auto"/>
        <w:jc w:val="both"/>
        <w:rPr>
          <w:b/>
          <w:bCs/>
          <w:color w:val="548DD4"/>
          <w:szCs w:val="24"/>
          <w:lang w:eastAsia="tr-TR"/>
        </w:rPr>
      </w:pPr>
      <w:r w:rsidRPr="00AA0FEF">
        <w:rPr>
          <w:b/>
          <w:bCs/>
          <w:color w:val="548DD4"/>
          <w:szCs w:val="24"/>
          <w:lang w:eastAsia="tr-TR"/>
        </w:rPr>
        <w:t xml:space="preserve">           Ödeneklerin Serbest Bırakılması:</w:t>
      </w:r>
    </w:p>
    <w:p w:rsidR="009D1F88" w:rsidRPr="00AA0FEF" w:rsidRDefault="009D1F88" w:rsidP="00DB6489">
      <w:pPr>
        <w:autoSpaceDE w:val="0"/>
        <w:autoSpaceDN w:val="0"/>
        <w:adjustRightInd w:val="0"/>
        <w:spacing w:before="60" w:after="60" w:line="360" w:lineRule="auto"/>
        <w:jc w:val="both"/>
        <w:rPr>
          <w:bCs/>
          <w:szCs w:val="24"/>
          <w:lang w:eastAsia="tr-TR"/>
        </w:rPr>
      </w:pPr>
      <w:r w:rsidRPr="00AA0FEF">
        <w:rPr>
          <w:bCs/>
          <w:szCs w:val="24"/>
          <w:lang w:eastAsia="tr-TR"/>
        </w:rPr>
        <w:tab/>
        <w:t xml:space="preserve">AFP’ye uygun olarak üçer aylık dilimler halinde ve öz gelirlerin elde edilmesine bağlı olarak ödeneklerin </w:t>
      </w:r>
      <w:proofErr w:type="gramStart"/>
      <w:r w:rsidRPr="00AA0FEF">
        <w:rPr>
          <w:bCs/>
          <w:szCs w:val="24"/>
          <w:lang w:eastAsia="tr-TR"/>
        </w:rPr>
        <w:t>serbest</w:t>
      </w:r>
      <w:proofErr w:type="gramEnd"/>
      <w:r w:rsidRPr="00AA0FEF">
        <w:rPr>
          <w:bCs/>
          <w:szCs w:val="24"/>
          <w:lang w:eastAsia="tr-TR"/>
        </w:rPr>
        <w:t xml:space="preserve"> bırakılması işlemleri yapılmıştır.</w:t>
      </w:r>
    </w:p>
    <w:p w:rsidR="009D1F88" w:rsidRPr="00AA0FEF" w:rsidRDefault="009D1F88" w:rsidP="009D1F88">
      <w:pPr>
        <w:autoSpaceDE w:val="0"/>
        <w:autoSpaceDN w:val="0"/>
        <w:adjustRightInd w:val="0"/>
        <w:spacing w:line="360" w:lineRule="auto"/>
        <w:ind w:left="708"/>
        <w:jc w:val="both"/>
        <w:rPr>
          <w:b/>
          <w:bCs/>
          <w:color w:val="548DD4"/>
          <w:szCs w:val="24"/>
          <w:lang w:eastAsia="tr-TR"/>
        </w:rPr>
      </w:pPr>
      <w:r w:rsidRPr="00AA0FEF">
        <w:rPr>
          <w:b/>
          <w:bCs/>
          <w:color w:val="548DD4"/>
          <w:szCs w:val="24"/>
          <w:lang w:eastAsia="tr-TR"/>
        </w:rPr>
        <w:t>Ödenek Aktarma İşlemleri:</w:t>
      </w:r>
    </w:p>
    <w:p w:rsidR="009D1F88" w:rsidRPr="00AA0FEF" w:rsidRDefault="009D1F88" w:rsidP="00DB6489">
      <w:pPr>
        <w:autoSpaceDE w:val="0"/>
        <w:autoSpaceDN w:val="0"/>
        <w:adjustRightInd w:val="0"/>
        <w:spacing w:before="60" w:after="60" w:line="360" w:lineRule="auto"/>
        <w:jc w:val="both"/>
        <w:rPr>
          <w:bCs/>
          <w:szCs w:val="24"/>
          <w:lang w:eastAsia="tr-TR"/>
        </w:rPr>
      </w:pPr>
      <w:r w:rsidRPr="00AA0FEF">
        <w:rPr>
          <w:bCs/>
          <w:szCs w:val="24"/>
          <w:lang w:eastAsia="tr-TR"/>
        </w:rPr>
        <w:tab/>
        <w:t>Harcama birimlerinin talebi üzerine, 5018 sayılı Kamu Mali Yönetimi ve Kontrol Kanunu, 2010 yılı Merkezi Yönetim Bütçe Kanunu ve diğer ilgili mevzuat hükümleri çerçevesinde, Başkanlığımızca yetki dahilinde aktarma işlemleri yapılmış, ayrıca Maliye Bakanlığınca da kurum içi ve yedek ödeneklerden ödenek aktarma işlemleri gerçekleştirilmiştir.</w:t>
      </w:r>
    </w:p>
    <w:p w:rsidR="009D1F88" w:rsidRPr="00AA0FEF" w:rsidRDefault="009D1F88" w:rsidP="009D1F88">
      <w:pPr>
        <w:autoSpaceDE w:val="0"/>
        <w:autoSpaceDN w:val="0"/>
        <w:adjustRightInd w:val="0"/>
        <w:spacing w:line="360" w:lineRule="auto"/>
        <w:ind w:left="720"/>
        <w:jc w:val="both"/>
        <w:rPr>
          <w:b/>
          <w:bCs/>
          <w:color w:val="548DD4"/>
          <w:szCs w:val="24"/>
          <w:lang w:eastAsia="tr-TR"/>
        </w:rPr>
      </w:pPr>
      <w:r w:rsidRPr="00AA0FEF">
        <w:rPr>
          <w:b/>
          <w:bCs/>
          <w:color w:val="548DD4"/>
          <w:szCs w:val="24"/>
          <w:lang w:eastAsia="tr-TR"/>
        </w:rPr>
        <w:t>Ödenek Ekleme İşlemleri:</w:t>
      </w:r>
    </w:p>
    <w:p w:rsidR="009A6121" w:rsidRPr="00AA0FEF" w:rsidRDefault="009D1F88" w:rsidP="00DB6489">
      <w:pPr>
        <w:autoSpaceDE w:val="0"/>
        <w:autoSpaceDN w:val="0"/>
        <w:adjustRightInd w:val="0"/>
        <w:spacing w:before="60" w:after="60" w:line="360" w:lineRule="auto"/>
        <w:jc w:val="both"/>
        <w:rPr>
          <w:bCs/>
          <w:szCs w:val="24"/>
          <w:lang w:eastAsia="tr-TR"/>
        </w:rPr>
      </w:pPr>
      <w:r w:rsidRPr="00AA0FEF">
        <w:rPr>
          <w:bCs/>
          <w:szCs w:val="24"/>
          <w:lang w:eastAsia="tr-TR"/>
        </w:rPr>
        <w:tab/>
        <w:t xml:space="preserve">2010 yılında ihtiyaca göre ve ilgili mevzuat hükümleri çerçevesinde, gelir fazlası karşılığı ödenek kaydı, likit karşılığı ödenek kaydı, dış kredi artığı ekleme gibi işlemler Başkanlığımızca yapılmıştır. </w:t>
      </w:r>
      <w:proofErr w:type="gramStart"/>
      <w:r w:rsidRPr="00AA0FEF">
        <w:rPr>
          <w:bCs/>
          <w:szCs w:val="24"/>
          <w:lang w:eastAsia="tr-TR"/>
        </w:rPr>
        <w:t>Ayrıca kurumun talebi üzerine Maliye Bakanlığınca gelirli ödenek kaydı (diğer) ekleme işlemleri gerçekleştirilmiştir</w:t>
      </w:r>
      <w:r w:rsidR="00DB6489" w:rsidRPr="00AA0FEF">
        <w:rPr>
          <w:bCs/>
          <w:szCs w:val="24"/>
          <w:lang w:eastAsia="tr-TR"/>
        </w:rPr>
        <w:t>.</w:t>
      </w:r>
      <w:proofErr w:type="gramEnd"/>
    </w:p>
    <w:p w:rsidR="009A6121" w:rsidRPr="00AA0FEF" w:rsidRDefault="009D1F88" w:rsidP="00DB6489">
      <w:pPr>
        <w:autoSpaceDE w:val="0"/>
        <w:autoSpaceDN w:val="0"/>
        <w:adjustRightInd w:val="0"/>
        <w:spacing w:before="60" w:after="60" w:line="360" w:lineRule="auto"/>
        <w:ind w:firstLine="708"/>
        <w:jc w:val="both"/>
        <w:rPr>
          <w:bCs/>
          <w:szCs w:val="24"/>
          <w:lang w:eastAsia="tr-TR"/>
        </w:rPr>
      </w:pPr>
      <w:r w:rsidRPr="00AA0FEF">
        <w:rPr>
          <w:bCs/>
          <w:szCs w:val="24"/>
          <w:lang w:eastAsia="tr-TR"/>
        </w:rPr>
        <w:t>Bütçe uygulama sürecinin ana unsurlarını oluşturan serbest bırakma, ödenek ekleme ve ödenek aktarma gibi bütçe işlemleri 7 Sıra No.lu 2010 Yılı Merkezi Yönetim Bütçe Uygulama Tebliğinde belirtilen usul ve esaslar doğrultusunda ve e-bütçe sistemi üzerinden yapılmıştır.</w:t>
      </w:r>
    </w:p>
    <w:p w:rsidR="00785DAC" w:rsidRPr="00AA0FEF" w:rsidRDefault="00785DAC" w:rsidP="00DB6489">
      <w:pPr>
        <w:autoSpaceDE w:val="0"/>
        <w:autoSpaceDN w:val="0"/>
        <w:adjustRightInd w:val="0"/>
        <w:spacing w:before="60" w:after="60" w:line="360" w:lineRule="auto"/>
        <w:ind w:firstLine="708"/>
        <w:jc w:val="both"/>
        <w:rPr>
          <w:bCs/>
          <w:szCs w:val="24"/>
          <w:lang w:eastAsia="tr-TR"/>
        </w:rPr>
      </w:pPr>
    </w:p>
    <w:p w:rsidR="00041665" w:rsidRPr="00AA0FEF" w:rsidRDefault="00041665" w:rsidP="00DB6489">
      <w:pPr>
        <w:autoSpaceDE w:val="0"/>
        <w:autoSpaceDN w:val="0"/>
        <w:adjustRightInd w:val="0"/>
        <w:spacing w:before="60" w:after="60" w:line="360" w:lineRule="auto"/>
        <w:ind w:firstLine="708"/>
        <w:jc w:val="both"/>
        <w:rPr>
          <w:bCs/>
          <w:szCs w:val="24"/>
          <w:lang w:eastAsia="tr-TR"/>
        </w:rPr>
      </w:pPr>
    </w:p>
    <w:p w:rsidR="00DB6489" w:rsidRPr="00AA0FEF" w:rsidRDefault="009D1F88" w:rsidP="00DB6489">
      <w:pPr>
        <w:autoSpaceDE w:val="0"/>
        <w:autoSpaceDN w:val="0"/>
        <w:adjustRightInd w:val="0"/>
        <w:spacing w:line="360" w:lineRule="auto"/>
        <w:ind w:left="720"/>
        <w:jc w:val="both"/>
        <w:rPr>
          <w:b/>
          <w:bCs/>
          <w:color w:val="548DD4"/>
          <w:szCs w:val="24"/>
          <w:lang w:val="de-DE" w:eastAsia="tr-TR"/>
        </w:rPr>
      </w:pPr>
      <w:r w:rsidRPr="00AA0FEF">
        <w:rPr>
          <w:b/>
          <w:bCs/>
          <w:color w:val="548DD4"/>
          <w:szCs w:val="24"/>
          <w:lang w:val="de-DE" w:eastAsia="tr-TR"/>
        </w:rPr>
        <w:lastRenderedPageBreak/>
        <w:t>Öz gelirlerin takibi ve ödeneğe bağlanması:</w:t>
      </w:r>
    </w:p>
    <w:p w:rsidR="009D1F88" w:rsidRPr="00AA0FEF" w:rsidRDefault="009D1F88" w:rsidP="00DB6489">
      <w:pPr>
        <w:autoSpaceDE w:val="0"/>
        <w:autoSpaceDN w:val="0"/>
        <w:adjustRightInd w:val="0"/>
        <w:spacing w:line="360" w:lineRule="auto"/>
        <w:ind w:firstLine="708"/>
        <w:jc w:val="both"/>
        <w:rPr>
          <w:b/>
          <w:bCs/>
          <w:color w:val="548DD4"/>
          <w:szCs w:val="24"/>
          <w:lang w:val="de-DE" w:eastAsia="tr-TR"/>
        </w:rPr>
      </w:pPr>
      <w:r w:rsidRPr="00AA0FEF">
        <w:rPr>
          <w:bCs/>
          <w:szCs w:val="24"/>
          <w:lang w:val="de-DE" w:eastAsia="tr-TR"/>
        </w:rPr>
        <w:t xml:space="preserve">2010 yılında elde edilen; örgün öğretim, II.öğretim, doktora, yüksek lisans harç gelirleri, yaz okulu gelirleri, lojman, kantin ve kafeterya kira gelirleri, diğer hizmet gelirleri gibi öz gelirler aylık olarak takip edilmiş ve birimlerin talepleri doğrultusunda ilgili tertiplere ödenek kaydı yapılmıştır. </w:t>
      </w:r>
    </w:p>
    <w:p w:rsidR="009D1F88" w:rsidRPr="00AA0FEF" w:rsidRDefault="009D1F88" w:rsidP="009D1F88">
      <w:pPr>
        <w:pStyle w:val="Balk3"/>
        <w:numPr>
          <w:ilvl w:val="0"/>
          <w:numId w:val="2"/>
        </w:numPr>
        <w:spacing w:before="0" w:after="0" w:line="360" w:lineRule="auto"/>
        <w:rPr>
          <w:rFonts w:ascii="Times New Roman" w:hAnsi="Times New Roman" w:cs="Times New Roman"/>
          <w:b/>
          <w:i w:val="0"/>
          <w:iCs/>
          <w:color w:val="548DD4"/>
          <w:szCs w:val="24"/>
          <w:lang w:val="de-DE"/>
        </w:rPr>
      </w:pPr>
      <w:r w:rsidRPr="00AA0FEF">
        <w:rPr>
          <w:rFonts w:ascii="Times New Roman" w:hAnsi="Times New Roman" w:cs="Times New Roman"/>
          <w:b/>
          <w:i w:val="0"/>
          <w:iCs/>
          <w:color w:val="548DD4"/>
          <w:szCs w:val="24"/>
          <w:lang w:val="de-DE"/>
        </w:rPr>
        <w:t>2010 Yılı Kurumsal Mali Durum ve Beklentiler Raporunun Hazırlanması</w:t>
      </w:r>
    </w:p>
    <w:p w:rsidR="009D1F88" w:rsidRPr="00AA0FEF" w:rsidRDefault="009D1F88" w:rsidP="00CE5928">
      <w:pPr>
        <w:widowControl w:val="0"/>
        <w:spacing w:before="60" w:after="60" w:line="360" w:lineRule="auto"/>
        <w:ind w:firstLine="709"/>
        <w:jc w:val="both"/>
        <w:rPr>
          <w:bCs/>
          <w:szCs w:val="24"/>
          <w:lang w:val="de-DE" w:eastAsia="tr-TR"/>
        </w:rPr>
      </w:pPr>
      <w:r w:rsidRPr="00AA0FEF">
        <w:rPr>
          <w:bCs/>
          <w:szCs w:val="24"/>
          <w:lang w:val="de-DE" w:eastAsia="tr-TR"/>
        </w:rPr>
        <w:t>5018 sayılı Kanunun 30 uncu maddesine istinaden, Üniversitemiz 2010 yılı bütçesinin ilk altı aylık uygulama sonuçları ile ikinci altı aya ilişkin uygulama sonuçlarını kapsayan 2010 yılı Kurumsal Mali Durum ve Beklentiler Ra</w:t>
      </w:r>
      <w:r w:rsidR="00AA0FEF">
        <w:rPr>
          <w:bCs/>
          <w:szCs w:val="24"/>
          <w:lang w:val="de-DE" w:eastAsia="tr-TR"/>
        </w:rPr>
        <w:t>poru düzenlenerek 2011 O</w:t>
      </w:r>
      <w:r w:rsidRPr="00AA0FEF">
        <w:rPr>
          <w:bCs/>
          <w:szCs w:val="24"/>
          <w:lang w:val="de-DE" w:eastAsia="tr-TR"/>
        </w:rPr>
        <w:t>cak ayında kamuoyuna açıklanmıştır.</w:t>
      </w:r>
    </w:p>
    <w:p w:rsidR="009D1F88" w:rsidRPr="00AA0FEF" w:rsidRDefault="00AA0FEF" w:rsidP="009D1F88">
      <w:pPr>
        <w:pStyle w:val="Balk3"/>
        <w:numPr>
          <w:ilvl w:val="0"/>
          <w:numId w:val="2"/>
        </w:numPr>
        <w:spacing w:before="0" w:after="0" w:line="360" w:lineRule="auto"/>
        <w:rPr>
          <w:rFonts w:ascii="Times New Roman" w:hAnsi="Times New Roman" w:cs="Times New Roman"/>
          <w:b/>
          <w:i w:val="0"/>
          <w:iCs/>
          <w:color w:val="548DD4"/>
          <w:szCs w:val="24"/>
        </w:rPr>
      </w:pPr>
      <w:r>
        <w:rPr>
          <w:rFonts w:ascii="Times New Roman" w:hAnsi="Times New Roman" w:cs="Times New Roman"/>
          <w:b/>
          <w:i w:val="0"/>
          <w:iCs/>
          <w:color w:val="548DD4"/>
          <w:szCs w:val="24"/>
        </w:rPr>
        <w:t>Üniversitenin 2011</w:t>
      </w:r>
      <w:r w:rsidR="009D1F88" w:rsidRPr="00AA0FEF">
        <w:rPr>
          <w:rFonts w:ascii="Times New Roman" w:hAnsi="Times New Roman" w:cs="Times New Roman"/>
          <w:b/>
          <w:i w:val="0"/>
          <w:iCs/>
          <w:color w:val="548DD4"/>
          <w:szCs w:val="24"/>
        </w:rPr>
        <w:t>-201</w:t>
      </w:r>
      <w:r>
        <w:rPr>
          <w:rFonts w:ascii="Times New Roman" w:hAnsi="Times New Roman" w:cs="Times New Roman"/>
          <w:b/>
          <w:i w:val="0"/>
          <w:iCs/>
          <w:color w:val="548DD4"/>
          <w:szCs w:val="24"/>
        </w:rPr>
        <w:t>3</w:t>
      </w:r>
      <w:r w:rsidR="009D1F88" w:rsidRPr="00AA0FEF">
        <w:rPr>
          <w:rFonts w:ascii="Times New Roman" w:hAnsi="Times New Roman" w:cs="Times New Roman"/>
          <w:b/>
          <w:i w:val="0"/>
          <w:iCs/>
          <w:color w:val="548DD4"/>
          <w:szCs w:val="24"/>
        </w:rPr>
        <w:t xml:space="preserve"> Dönemi Bütçesinin Hazırlanması</w:t>
      </w:r>
    </w:p>
    <w:p w:rsidR="00E4504A" w:rsidRPr="00AA0FEF" w:rsidRDefault="009D1F88" w:rsidP="009D1F88">
      <w:pPr>
        <w:autoSpaceDE w:val="0"/>
        <w:autoSpaceDN w:val="0"/>
        <w:adjustRightInd w:val="0"/>
        <w:spacing w:before="80" w:after="80" w:line="360" w:lineRule="auto"/>
        <w:jc w:val="both"/>
        <w:rPr>
          <w:bCs/>
          <w:szCs w:val="24"/>
          <w:lang w:eastAsia="tr-TR"/>
        </w:rPr>
      </w:pPr>
      <w:r w:rsidRPr="00AA0FEF">
        <w:rPr>
          <w:bCs/>
          <w:szCs w:val="24"/>
          <w:lang w:eastAsia="tr-TR"/>
        </w:rPr>
        <w:tab/>
        <w:t xml:space="preserve">2010 yılında bütçe hazırlama ile ilgili yasal sürecin başlamasıyla, orta vadeli program, orta vadeli mali plan, bütçe çağrısı ve eki bütçe hazırlama rehberi ile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 Birimlerden gelen teklifler ve ödenek teklif tavanları doğrultusunda Üniversitemizin </w:t>
      </w:r>
      <w:r w:rsidR="00AA0FEF" w:rsidRPr="00AA0FEF">
        <w:rPr>
          <w:bCs/>
          <w:szCs w:val="24"/>
          <w:lang w:eastAsia="tr-TR"/>
        </w:rPr>
        <w:t>201</w:t>
      </w:r>
      <w:r w:rsidR="00AA0FEF">
        <w:rPr>
          <w:bCs/>
          <w:szCs w:val="24"/>
          <w:lang w:eastAsia="tr-TR"/>
        </w:rPr>
        <w:t>1</w:t>
      </w:r>
      <w:r w:rsidR="00AA0FEF" w:rsidRPr="00AA0FEF">
        <w:rPr>
          <w:bCs/>
          <w:szCs w:val="24"/>
          <w:lang w:eastAsia="tr-TR"/>
        </w:rPr>
        <w:t>-201</w:t>
      </w:r>
      <w:r w:rsidR="00AA0FEF">
        <w:rPr>
          <w:bCs/>
          <w:szCs w:val="24"/>
          <w:lang w:eastAsia="tr-TR"/>
        </w:rPr>
        <w:t>3</w:t>
      </w:r>
      <w:r w:rsidRPr="00AA0FEF">
        <w:rPr>
          <w:bCs/>
          <w:szCs w:val="24"/>
          <w:lang w:eastAsia="tr-TR"/>
        </w:rPr>
        <w:t xml:space="preserve"> dönemi bütçe teklifi hazırlanarak Maliye Bakanlığına, yatırım bütçesi ise DPT’ye sunulmuştur. </w:t>
      </w:r>
      <w:proofErr w:type="gramStart"/>
      <w:r w:rsidRPr="00AA0FEF">
        <w:rPr>
          <w:bCs/>
          <w:szCs w:val="24"/>
          <w:lang w:eastAsia="tr-TR"/>
        </w:rPr>
        <w:t>Daha sonra Maliye Bakanlığı ve DPT bütçe uzmanları ile Üniversitenin yetkilileri arasında yapılan görüşmeler sonucunda gelir ve gider tekliflerimize son şekli verilmiş ve onay aşamasına gelinmiştir.</w:t>
      </w:r>
      <w:proofErr w:type="gramEnd"/>
      <w:r w:rsidRPr="00AA0FEF">
        <w:rPr>
          <w:bCs/>
          <w:szCs w:val="24"/>
          <w:lang w:eastAsia="tr-TR"/>
        </w:rPr>
        <w:t xml:space="preserve"> </w:t>
      </w:r>
    </w:p>
    <w:p w:rsidR="009D1F88" w:rsidRPr="00AA0FEF" w:rsidRDefault="009D1F88" w:rsidP="00DB6489">
      <w:pPr>
        <w:autoSpaceDE w:val="0"/>
        <w:autoSpaceDN w:val="0"/>
        <w:adjustRightInd w:val="0"/>
        <w:spacing w:before="80" w:after="80" w:line="360" w:lineRule="auto"/>
        <w:jc w:val="both"/>
        <w:rPr>
          <w:bCs/>
          <w:szCs w:val="24"/>
          <w:lang w:eastAsia="tr-TR"/>
        </w:rPr>
      </w:pPr>
      <w:r w:rsidRPr="00AA0FEF">
        <w:rPr>
          <w:bCs/>
          <w:szCs w:val="24"/>
          <w:lang w:eastAsia="tr-TR"/>
        </w:rPr>
        <w:tab/>
      </w:r>
      <w:proofErr w:type="gramStart"/>
      <w:r w:rsidRPr="00AA0FEF">
        <w:rPr>
          <w:bCs/>
          <w:szCs w:val="24"/>
          <w:lang w:eastAsia="tr-TR"/>
        </w:rPr>
        <w:t>Yasal sürecin sonunda 6091 nolu 2011</w:t>
      </w:r>
      <w:r w:rsidR="00E4504A" w:rsidRPr="00AA0FEF">
        <w:rPr>
          <w:bCs/>
          <w:szCs w:val="24"/>
          <w:lang w:eastAsia="tr-TR"/>
        </w:rPr>
        <w:t xml:space="preserve"> Mali Yılı</w:t>
      </w:r>
      <w:r w:rsidRPr="00AA0FEF">
        <w:rPr>
          <w:bCs/>
          <w:szCs w:val="24"/>
          <w:lang w:eastAsia="tr-TR"/>
        </w:rPr>
        <w:t xml:space="preserve"> Merkezi Yönetim Bütçe Kanunu 31/12/2010 tarih ve 27802 sayılı Mükerrer Resmi Gazetede yayımlanarak yürürlüğe girmiştir.</w:t>
      </w:r>
      <w:proofErr w:type="gramEnd"/>
    </w:p>
    <w:p w:rsidR="009D1F88" w:rsidRPr="00AA0FEF" w:rsidRDefault="009D1F88" w:rsidP="009D1F88">
      <w:pPr>
        <w:numPr>
          <w:ilvl w:val="0"/>
          <w:numId w:val="2"/>
        </w:numPr>
        <w:tabs>
          <w:tab w:val="left" w:pos="540"/>
        </w:tabs>
        <w:autoSpaceDE w:val="0"/>
        <w:autoSpaceDN w:val="0"/>
        <w:adjustRightInd w:val="0"/>
        <w:spacing w:line="360" w:lineRule="auto"/>
        <w:jc w:val="both"/>
        <w:rPr>
          <w:b/>
          <w:bCs/>
          <w:iCs/>
          <w:color w:val="548DD4"/>
          <w:szCs w:val="24"/>
        </w:rPr>
      </w:pPr>
      <w:r w:rsidRPr="00AA0FEF">
        <w:rPr>
          <w:b/>
          <w:bCs/>
          <w:iCs/>
          <w:color w:val="548DD4"/>
          <w:szCs w:val="24"/>
        </w:rPr>
        <w:t xml:space="preserve"> Yatırım Değerlendirme Raporlarının Hazırlanması</w:t>
      </w:r>
    </w:p>
    <w:p w:rsidR="009D1F88" w:rsidRPr="00AA0FEF" w:rsidRDefault="009D1F88" w:rsidP="009D1F88">
      <w:pPr>
        <w:widowControl w:val="0"/>
        <w:spacing w:line="360" w:lineRule="auto"/>
        <w:ind w:firstLine="709"/>
        <w:jc w:val="both"/>
        <w:rPr>
          <w:bCs/>
          <w:szCs w:val="24"/>
        </w:rPr>
      </w:pPr>
      <w:r w:rsidRPr="00AA0FEF">
        <w:rPr>
          <w:szCs w:val="24"/>
        </w:rPr>
        <w:t xml:space="preserve">-5018 sayılı Kanunun 25 inci maddesi gereğince, Üniversitemizin </w:t>
      </w:r>
      <w:r w:rsidR="00AA0FEF" w:rsidRPr="00AA0FEF">
        <w:rPr>
          <w:bCs/>
          <w:szCs w:val="24"/>
        </w:rPr>
        <w:t>2010</w:t>
      </w:r>
      <w:r w:rsidRPr="00AA0FEF">
        <w:rPr>
          <w:bCs/>
          <w:szCs w:val="24"/>
        </w:rPr>
        <w:t xml:space="preserve"> Yılı Yatırım İzleme ve Değerlendirme Raporu hazırlanarak Sayıştay’a, Maliye Bakanlığına, DPT Müsteşarlığına ve YÖK’e gönderilmiştir.</w:t>
      </w:r>
    </w:p>
    <w:p w:rsidR="009D1F88" w:rsidRPr="00AA0FEF" w:rsidRDefault="009D1F88" w:rsidP="00CE5928">
      <w:pPr>
        <w:widowControl w:val="0"/>
        <w:spacing w:before="80" w:after="80" w:line="360" w:lineRule="auto"/>
        <w:ind w:firstLine="709"/>
        <w:jc w:val="both"/>
        <w:rPr>
          <w:szCs w:val="24"/>
        </w:rPr>
      </w:pPr>
      <w:r w:rsidRPr="00AA0FEF">
        <w:rPr>
          <w:szCs w:val="24"/>
        </w:rPr>
        <w:t>-Üniversitemizin 2010 Yılı Yatırımlarının I.Dönem (Mart sonu),</w:t>
      </w:r>
      <w:r w:rsidR="008E46EB" w:rsidRPr="00AA0FEF">
        <w:rPr>
          <w:szCs w:val="24"/>
        </w:rPr>
        <w:t xml:space="preserve"> </w:t>
      </w:r>
      <w:r w:rsidRPr="00AA0FEF">
        <w:rPr>
          <w:szCs w:val="24"/>
        </w:rPr>
        <w:t>II.Dönem (Haziran sonu), III.Dönem (Eylül sonu) ve IV. Dönem</w:t>
      </w:r>
      <w:r w:rsidR="00534295" w:rsidRPr="00AA0FEF">
        <w:rPr>
          <w:szCs w:val="24"/>
        </w:rPr>
        <w:t xml:space="preserve"> </w:t>
      </w:r>
      <w:r w:rsidRPr="00AA0FEF">
        <w:rPr>
          <w:szCs w:val="24"/>
        </w:rPr>
        <w:t>(Aralık Sonu</w:t>
      </w:r>
      <w:proofErr w:type="gramStart"/>
      <w:r w:rsidRPr="00AA0FEF">
        <w:rPr>
          <w:szCs w:val="24"/>
        </w:rPr>
        <w:t>)</w:t>
      </w:r>
      <w:r w:rsidR="008E46EB" w:rsidRPr="00AA0FEF">
        <w:rPr>
          <w:szCs w:val="24"/>
        </w:rPr>
        <w:t xml:space="preserve"> </w:t>
      </w:r>
      <w:r w:rsidRPr="00AA0FEF">
        <w:rPr>
          <w:szCs w:val="24"/>
        </w:rPr>
        <w:t xml:space="preserve"> itibariyle</w:t>
      </w:r>
      <w:proofErr w:type="gramEnd"/>
      <w:r w:rsidRPr="00AA0FEF">
        <w:rPr>
          <w:szCs w:val="24"/>
        </w:rPr>
        <w:t xml:space="preserve"> gerçekleşmelerini gösteren </w:t>
      </w:r>
      <w:r w:rsidRPr="00AA0FEF">
        <w:rPr>
          <w:szCs w:val="24"/>
        </w:rPr>
        <w:lastRenderedPageBreak/>
        <w:t xml:space="preserve">İzleme ve Uygulama Raporları hazırlanarak DPT’ye ve YÖK’e gönderilmiştir. Yıl sonu Ayrıntılı Yatırım İzleme ve Değerlendirme Raporu da </w:t>
      </w:r>
      <w:proofErr w:type="gramStart"/>
      <w:r w:rsidRPr="00AA0FEF">
        <w:rPr>
          <w:szCs w:val="24"/>
        </w:rPr>
        <w:t xml:space="preserve">hazırlanarak </w:t>
      </w:r>
      <w:r w:rsidR="00534295" w:rsidRPr="00AA0FEF">
        <w:rPr>
          <w:szCs w:val="24"/>
        </w:rPr>
        <w:t xml:space="preserve"> </w:t>
      </w:r>
      <w:r w:rsidRPr="00AA0FEF">
        <w:rPr>
          <w:szCs w:val="24"/>
        </w:rPr>
        <w:t>Sayıştay’a</w:t>
      </w:r>
      <w:proofErr w:type="gramEnd"/>
      <w:r w:rsidRPr="00AA0FEF">
        <w:rPr>
          <w:szCs w:val="24"/>
        </w:rPr>
        <w:t>, Maliye Bakanlığı’na, DPT Müsteşarlığına ve YÖK’e gönderilmiştir.</w:t>
      </w:r>
    </w:p>
    <w:p w:rsidR="009D1F88" w:rsidRPr="00AA0FEF" w:rsidRDefault="009D1F88" w:rsidP="009D1F88">
      <w:pPr>
        <w:pStyle w:val="Balk3"/>
        <w:numPr>
          <w:ilvl w:val="0"/>
          <w:numId w:val="2"/>
        </w:numPr>
        <w:spacing w:before="60" w:line="360" w:lineRule="auto"/>
        <w:rPr>
          <w:rFonts w:ascii="Times New Roman" w:hAnsi="Times New Roman" w:cs="Times New Roman"/>
          <w:b/>
          <w:i w:val="0"/>
          <w:iCs/>
          <w:color w:val="548DD4"/>
          <w:szCs w:val="24"/>
        </w:rPr>
      </w:pPr>
      <w:r w:rsidRPr="00AA0FEF">
        <w:rPr>
          <w:rFonts w:ascii="Times New Roman" w:hAnsi="Times New Roman" w:cs="Times New Roman"/>
          <w:b/>
          <w:i w:val="0"/>
          <w:iCs/>
          <w:color w:val="548DD4"/>
          <w:szCs w:val="24"/>
        </w:rPr>
        <w:t>Ön Mali Kontrol Faaliyetleri</w:t>
      </w:r>
    </w:p>
    <w:p w:rsidR="009D1F88" w:rsidRPr="00AA0FEF" w:rsidRDefault="009D1F88" w:rsidP="009D1F88">
      <w:pPr>
        <w:spacing w:before="80" w:after="80" w:line="360" w:lineRule="auto"/>
        <w:ind w:firstLine="720"/>
        <w:jc w:val="both"/>
        <w:rPr>
          <w:bCs/>
          <w:szCs w:val="24"/>
        </w:rPr>
      </w:pPr>
      <w:r w:rsidRPr="00AA0FEF">
        <w:rPr>
          <w:szCs w:val="24"/>
        </w:rPr>
        <w:t>20</w:t>
      </w:r>
      <w:r w:rsidR="000629E3" w:rsidRPr="00AA0FEF">
        <w:rPr>
          <w:szCs w:val="24"/>
        </w:rPr>
        <w:t>10</w:t>
      </w:r>
      <w:r w:rsidRPr="00AA0FEF">
        <w:rPr>
          <w:szCs w:val="24"/>
        </w:rPr>
        <w:t xml:space="preserve"> yılında Başkanlığımızca ön mali kontrol faaliyetleri, </w:t>
      </w:r>
      <w:r w:rsidRPr="00AA0FEF">
        <w:rPr>
          <w:bCs/>
          <w:szCs w:val="24"/>
        </w:rPr>
        <w:t xml:space="preserve">5018 sayılı Kamu Mali Yönetimi ve Kontrol Kanunu ile Maliye Bakanlığı tarafından yayımlanan İç Kontrol ve Ön Mali Kontrole İlişkin Usul ve Esaslar çerçevesinde hazırlanarak </w:t>
      </w:r>
      <w:r w:rsidR="005C64BA" w:rsidRPr="00AA0FEF">
        <w:rPr>
          <w:bCs/>
          <w:szCs w:val="24"/>
        </w:rPr>
        <w:t>01</w:t>
      </w:r>
      <w:r w:rsidRPr="00AA0FEF">
        <w:rPr>
          <w:bCs/>
          <w:szCs w:val="24"/>
        </w:rPr>
        <w:t xml:space="preserve"> </w:t>
      </w:r>
      <w:r w:rsidR="005C64BA" w:rsidRPr="00AA0FEF">
        <w:rPr>
          <w:bCs/>
          <w:szCs w:val="24"/>
        </w:rPr>
        <w:t>Nisan</w:t>
      </w:r>
      <w:r w:rsidRPr="00AA0FEF">
        <w:rPr>
          <w:bCs/>
          <w:szCs w:val="24"/>
        </w:rPr>
        <w:t xml:space="preserve"> 2008 tarihinde uygulamaya konulan “</w:t>
      </w:r>
      <w:r w:rsidR="00707D2C" w:rsidRPr="00AA0FEF">
        <w:rPr>
          <w:bCs/>
          <w:szCs w:val="24"/>
        </w:rPr>
        <w:t xml:space="preserve">Gümüşhane </w:t>
      </w:r>
      <w:r w:rsidRPr="00AA0FEF">
        <w:rPr>
          <w:bCs/>
          <w:szCs w:val="24"/>
        </w:rPr>
        <w:t xml:space="preserve">Üniversitesi </w:t>
      </w:r>
      <w:r w:rsidR="005C64BA" w:rsidRPr="00AA0FEF">
        <w:rPr>
          <w:bCs/>
          <w:szCs w:val="24"/>
        </w:rPr>
        <w:t xml:space="preserve">İç Kontrol ve </w:t>
      </w:r>
      <w:r w:rsidRPr="00AA0FEF">
        <w:rPr>
          <w:bCs/>
          <w:szCs w:val="24"/>
        </w:rPr>
        <w:t>Ön Mali Kontrol</w:t>
      </w:r>
      <w:r w:rsidR="005C64BA" w:rsidRPr="00AA0FEF">
        <w:rPr>
          <w:bCs/>
          <w:szCs w:val="24"/>
        </w:rPr>
        <w:t xml:space="preserve"> Yönergesi</w:t>
      </w:r>
      <w:r w:rsidRPr="00AA0FEF">
        <w:rPr>
          <w:bCs/>
          <w:szCs w:val="24"/>
        </w:rPr>
        <w:t xml:space="preserve">” </w:t>
      </w:r>
      <w:r w:rsidR="005C64BA" w:rsidRPr="00AA0FEF">
        <w:rPr>
          <w:bCs/>
          <w:szCs w:val="24"/>
        </w:rPr>
        <w:t xml:space="preserve"> doğrultusunda</w:t>
      </w:r>
      <w:r w:rsidRPr="00AA0FEF">
        <w:rPr>
          <w:bCs/>
          <w:szCs w:val="24"/>
        </w:rPr>
        <w:t xml:space="preserve"> yürütülm</w:t>
      </w:r>
      <w:r w:rsidR="005C64BA" w:rsidRPr="00AA0FEF">
        <w:rPr>
          <w:bCs/>
          <w:szCs w:val="24"/>
        </w:rPr>
        <w:t>ektedir.</w:t>
      </w:r>
    </w:p>
    <w:p w:rsidR="00506050" w:rsidRPr="00AA0FEF" w:rsidRDefault="009D1F88" w:rsidP="00CE5928">
      <w:pPr>
        <w:spacing w:before="80" w:after="80" w:line="360" w:lineRule="auto"/>
        <w:jc w:val="both"/>
        <w:rPr>
          <w:szCs w:val="24"/>
        </w:rPr>
      </w:pPr>
      <w:r w:rsidRPr="00AA0FEF">
        <w:rPr>
          <w:b/>
          <w:iCs/>
          <w:szCs w:val="24"/>
        </w:rPr>
        <w:tab/>
      </w:r>
      <w:r w:rsidRPr="00AA0FEF">
        <w:rPr>
          <w:iCs/>
          <w:szCs w:val="24"/>
        </w:rPr>
        <w:t xml:space="preserve">Buna göre; taahhüt evrakı ve sözleşme tasarılarından tutarı mal ve hizmet alımları </w:t>
      </w:r>
      <w:r w:rsidR="00F73A13" w:rsidRPr="00AA0FEF">
        <w:rPr>
          <w:iCs/>
          <w:szCs w:val="24"/>
        </w:rPr>
        <w:t xml:space="preserve">için 39.141,33 </w:t>
      </w:r>
      <w:r w:rsidR="006F48B7" w:rsidRPr="00AA0FEF">
        <w:rPr>
          <w:iCs/>
          <w:szCs w:val="24"/>
        </w:rPr>
        <w:t>TL</w:t>
      </w:r>
      <w:r w:rsidR="00F73A13" w:rsidRPr="00AA0FEF">
        <w:rPr>
          <w:iCs/>
          <w:szCs w:val="24"/>
        </w:rPr>
        <w:t>, yapım</w:t>
      </w:r>
      <w:r w:rsidRPr="00AA0FEF">
        <w:rPr>
          <w:iCs/>
          <w:szCs w:val="24"/>
        </w:rPr>
        <w:t xml:space="preserve"> işleri </w:t>
      </w:r>
      <w:r w:rsidR="00ED6B86" w:rsidRPr="00AA0FEF">
        <w:rPr>
          <w:iCs/>
          <w:szCs w:val="24"/>
        </w:rPr>
        <w:t xml:space="preserve">için 2.000 000 </w:t>
      </w:r>
      <w:r w:rsidR="007649E3" w:rsidRPr="00AA0FEF">
        <w:rPr>
          <w:iCs/>
          <w:szCs w:val="24"/>
        </w:rPr>
        <w:t xml:space="preserve">Türk Lirası ve üzeri tutarlarda olan taahüt evrakı ve sözleşme tasarıları ön </w:t>
      </w:r>
      <w:proofErr w:type="gramStart"/>
      <w:r w:rsidR="007649E3" w:rsidRPr="00AA0FEF">
        <w:rPr>
          <w:iCs/>
          <w:szCs w:val="24"/>
        </w:rPr>
        <w:t>mali</w:t>
      </w:r>
      <w:proofErr w:type="gramEnd"/>
      <w:r w:rsidR="007649E3" w:rsidRPr="00AA0FEF">
        <w:rPr>
          <w:iCs/>
          <w:szCs w:val="24"/>
        </w:rPr>
        <w:t xml:space="preserve"> kotrole tabi tutulmuştur.</w:t>
      </w:r>
      <w:r w:rsidRPr="00AA0FEF">
        <w:rPr>
          <w:iCs/>
          <w:szCs w:val="24"/>
        </w:rPr>
        <w:t xml:space="preserve"> Ayrıca h</w:t>
      </w:r>
      <w:r w:rsidRPr="00AA0FEF">
        <w:rPr>
          <w:szCs w:val="24"/>
        </w:rPr>
        <w:t xml:space="preserve">arcama birimlerinin bütçelerinden yapılan tüm giderler ile yan ödeme cetvelleri, geçici işçi pozisyonları, sözleşmeli personel sayı ve sözleşmeleri de Başkanlığımızın ön </w:t>
      </w:r>
      <w:proofErr w:type="gramStart"/>
      <w:r w:rsidRPr="00AA0FEF">
        <w:rPr>
          <w:szCs w:val="24"/>
        </w:rPr>
        <w:t>mali</w:t>
      </w:r>
      <w:proofErr w:type="gramEnd"/>
      <w:r w:rsidRPr="00AA0FEF">
        <w:rPr>
          <w:szCs w:val="24"/>
        </w:rPr>
        <w:t xml:space="preserve"> kontrolüne tabi tutulmuştur.</w:t>
      </w:r>
    </w:p>
    <w:p w:rsidR="009D1F88" w:rsidRPr="00AA0FEF" w:rsidRDefault="009D1F88" w:rsidP="009D1F88">
      <w:pPr>
        <w:pStyle w:val="Balk3"/>
        <w:spacing w:before="6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1.3- Muhasebe, Kesin Hesap ve Raporlama Faaliyetleri</w:t>
      </w:r>
    </w:p>
    <w:p w:rsidR="009D1F88" w:rsidRPr="00AA0FEF" w:rsidRDefault="009D1F88" w:rsidP="009D1F88">
      <w:pPr>
        <w:pStyle w:val="Balk3"/>
        <w:spacing w:before="6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1.3.1- Muhasebe Kayıt ve İşlemleri</w:t>
      </w:r>
    </w:p>
    <w:p w:rsidR="004B087D" w:rsidRPr="00AA0FEF" w:rsidRDefault="009D1F88" w:rsidP="009D1F88">
      <w:pPr>
        <w:spacing w:before="60" w:after="60" w:line="360" w:lineRule="auto"/>
        <w:jc w:val="both"/>
        <w:rPr>
          <w:szCs w:val="24"/>
        </w:rPr>
      </w:pPr>
      <w:r w:rsidRPr="00AA0FEF">
        <w:rPr>
          <w:szCs w:val="24"/>
        </w:rPr>
        <w:tab/>
        <w:t>20</w:t>
      </w:r>
      <w:r w:rsidR="00CD6B19" w:rsidRPr="00AA0FEF">
        <w:rPr>
          <w:szCs w:val="24"/>
        </w:rPr>
        <w:t>10</w:t>
      </w:r>
      <w:r w:rsidRPr="00AA0FEF">
        <w:rPr>
          <w:szCs w:val="24"/>
        </w:rPr>
        <w:t xml:space="preserve"> yılında, gelirlerin ve alacakların tahsili, giderlerin hak sahiplerine ödenmesi, emanet işlemlerinin yapılması ve diğer mali işlemlerin kayıt altına alınması ve raporlanması gibi muhasebe hizmetleri, muhasebe yetkilisinin sorumluluğunda, 5018 sayılı Kamu Mali Yönetimi ve Kontrol Kanunu, 20</w:t>
      </w:r>
      <w:r w:rsidR="00CD6B19" w:rsidRPr="00AA0FEF">
        <w:rPr>
          <w:szCs w:val="24"/>
        </w:rPr>
        <w:t>10</w:t>
      </w:r>
      <w:r w:rsidRPr="00AA0FEF">
        <w:rPr>
          <w:szCs w:val="24"/>
        </w:rPr>
        <w:t xml:space="preserve"> yılı Merkezi Yönetim Bütçe Kanunu, Genel Yönetim Muhasebe Yönetmeliği, Muhasebe Yetkililerinin Eğitimi, Sertifika Verilmesi ile Çalışma Usul ve Esasları Hakkında Yönetmelik, </w:t>
      </w:r>
      <w:r w:rsidRPr="00AA0FEF">
        <w:rPr>
          <w:bCs/>
          <w:szCs w:val="24"/>
        </w:rPr>
        <w:t>M</w:t>
      </w:r>
      <w:r w:rsidRPr="00AA0FEF">
        <w:rPr>
          <w:szCs w:val="24"/>
        </w:rPr>
        <w:t xml:space="preserve">uhasebe Yetkilisi Mutemetlerinin Görevlendirilmeleri, Yetkileri, Denetimi ve Çalışma Usul ve Esasları Hakkında Yönetmelik, </w:t>
      </w:r>
      <w:r w:rsidRPr="00AA0FEF">
        <w:rPr>
          <w:bCs/>
          <w:szCs w:val="24"/>
        </w:rPr>
        <w:t>K</w:t>
      </w:r>
      <w:r w:rsidRPr="00AA0FEF">
        <w:rPr>
          <w:szCs w:val="24"/>
        </w:rPr>
        <w:t xml:space="preserve">amu Zararlarının Tahsiline İlişkin Usul ve Esaslar Hakkında Yönetmelik, </w:t>
      </w:r>
      <w:r w:rsidRPr="00AA0FEF">
        <w:rPr>
          <w:bCs/>
          <w:szCs w:val="24"/>
        </w:rPr>
        <w:t>Ö</w:t>
      </w:r>
      <w:r w:rsidRPr="00AA0FEF">
        <w:rPr>
          <w:szCs w:val="24"/>
        </w:rPr>
        <w:t xml:space="preserve">n Ödeme Usul ve Esasları Hakkında Yönetmelik, </w:t>
      </w:r>
      <w:r w:rsidRPr="00AA0FEF">
        <w:rPr>
          <w:bCs/>
          <w:szCs w:val="24"/>
        </w:rPr>
        <w:t>M</w:t>
      </w:r>
      <w:r w:rsidRPr="00AA0FEF">
        <w:rPr>
          <w:szCs w:val="24"/>
        </w:rPr>
        <w:t xml:space="preserve">erkezi Yönetim Harcama Belgeleri Yönetmeliği, </w:t>
      </w:r>
      <w:r w:rsidRPr="00AA0FEF">
        <w:rPr>
          <w:bCs/>
          <w:szCs w:val="24"/>
        </w:rPr>
        <w:t>T</w:t>
      </w:r>
      <w:r w:rsidRPr="00AA0FEF">
        <w:rPr>
          <w:szCs w:val="24"/>
        </w:rPr>
        <w:t>aşınır Mal Yönetmeliği ve diğer ilgili mevzuat hükümleri çerçevesinde yürütülmüştür.</w:t>
      </w:r>
    </w:p>
    <w:p w:rsidR="004B087D" w:rsidRPr="00AA0FEF" w:rsidRDefault="009D1F88" w:rsidP="00CE5928">
      <w:pPr>
        <w:spacing w:before="60" w:after="60" w:line="360" w:lineRule="auto"/>
        <w:jc w:val="both"/>
        <w:rPr>
          <w:szCs w:val="24"/>
        </w:rPr>
      </w:pPr>
      <w:r w:rsidRPr="00AA0FEF">
        <w:rPr>
          <w:szCs w:val="24"/>
        </w:rPr>
        <w:tab/>
        <w:t>Giderlerin ödenmesi aşamasında ödeme emri belgesi ve eki belgeler, 5018 sayılı Kanunun 61 inci maddesinde belirtilen yetki çerçevesinde ve yasal süresi içinde kontrol edilm</w:t>
      </w:r>
      <w:r w:rsidR="00E67BAA" w:rsidRPr="00AA0FEF">
        <w:rPr>
          <w:szCs w:val="24"/>
        </w:rPr>
        <w:t xml:space="preserve">iştir. </w:t>
      </w:r>
      <w:proofErr w:type="gramStart"/>
      <w:r w:rsidR="00E67BAA" w:rsidRPr="00AA0FEF">
        <w:rPr>
          <w:szCs w:val="24"/>
        </w:rPr>
        <w:t xml:space="preserve">Nakit </w:t>
      </w:r>
      <w:r w:rsidR="00E67BAA" w:rsidRPr="00AA0FEF">
        <w:rPr>
          <w:szCs w:val="24"/>
        </w:rPr>
        <w:lastRenderedPageBreak/>
        <w:t>mevcudunun tüm ödemeleri karşılayamaması durumunda ödemeler muhasebe kayıtlarına alınma sırasına ve mevzuatın öngördüğü öncelik sırası göz önünde bulundurularak yapılmıştır.</w:t>
      </w:r>
      <w:proofErr w:type="gramEnd"/>
    </w:p>
    <w:tbl>
      <w:tblPr>
        <w:tblpPr w:leftFromText="141" w:rightFromText="141" w:vertAnchor="text" w:horzAnchor="margin" w:tblpY="1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4"/>
        <w:gridCol w:w="3763"/>
      </w:tblGrid>
      <w:tr w:rsidR="00654CAA" w:rsidRPr="00AA0FEF" w:rsidTr="00654CAA">
        <w:trPr>
          <w:trHeight w:val="254"/>
        </w:trPr>
        <w:tc>
          <w:tcPr>
            <w:tcW w:w="2274" w:type="dxa"/>
            <w:shd w:val="clear" w:color="auto" w:fill="E6E6E6"/>
            <w:vAlign w:val="center"/>
          </w:tcPr>
          <w:p w:rsidR="00654CAA" w:rsidRPr="00AA0FEF" w:rsidRDefault="00654CAA" w:rsidP="00654CAA">
            <w:pPr>
              <w:spacing w:before="60" w:after="60" w:line="360" w:lineRule="auto"/>
              <w:ind w:left="1680"/>
              <w:rPr>
                <w:b/>
                <w:szCs w:val="24"/>
              </w:rPr>
            </w:pPr>
          </w:p>
        </w:tc>
        <w:tc>
          <w:tcPr>
            <w:tcW w:w="3763" w:type="dxa"/>
            <w:shd w:val="clear" w:color="auto" w:fill="E6E6E6"/>
            <w:vAlign w:val="center"/>
          </w:tcPr>
          <w:p w:rsidR="00654CAA" w:rsidRPr="00AA0FEF" w:rsidRDefault="00654CAA" w:rsidP="00654CAA">
            <w:pPr>
              <w:spacing w:before="60" w:after="60" w:line="360" w:lineRule="auto"/>
              <w:ind w:left="1680"/>
              <w:jc w:val="center"/>
              <w:rPr>
                <w:b/>
                <w:szCs w:val="24"/>
              </w:rPr>
            </w:pPr>
            <w:r w:rsidRPr="00AA0FEF">
              <w:rPr>
                <w:b/>
                <w:szCs w:val="24"/>
              </w:rPr>
              <w:t xml:space="preserve">2010 </w:t>
            </w:r>
          </w:p>
        </w:tc>
      </w:tr>
      <w:tr w:rsidR="00654CAA" w:rsidRPr="00AA0FEF" w:rsidTr="00654CAA">
        <w:trPr>
          <w:trHeight w:val="241"/>
        </w:trPr>
        <w:tc>
          <w:tcPr>
            <w:tcW w:w="2274" w:type="dxa"/>
            <w:vAlign w:val="center"/>
          </w:tcPr>
          <w:p w:rsidR="00654CAA" w:rsidRPr="00AA0FEF" w:rsidRDefault="00654CAA" w:rsidP="00654CAA">
            <w:pPr>
              <w:spacing w:before="60" w:after="60" w:line="360" w:lineRule="auto"/>
              <w:rPr>
                <w:b/>
                <w:szCs w:val="24"/>
              </w:rPr>
            </w:pPr>
            <w:r w:rsidRPr="00AA0FEF">
              <w:rPr>
                <w:b/>
                <w:szCs w:val="24"/>
              </w:rPr>
              <w:t xml:space="preserve">Yevmiye Sayısı  </w:t>
            </w:r>
          </w:p>
        </w:tc>
        <w:tc>
          <w:tcPr>
            <w:tcW w:w="3763" w:type="dxa"/>
            <w:vAlign w:val="center"/>
          </w:tcPr>
          <w:p w:rsidR="00654CAA" w:rsidRPr="00AA0FEF" w:rsidRDefault="00654CAA" w:rsidP="00654CAA">
            <w:pPr>
              <w:spacing w:before="60" w:after="60" w:line="360" w:lineRule="auto"/>
              <w:ind w:left="1680"/>
              <w:jc w:val="center"/>
              <w:rPr>
                <w:szCs w:val="24"/>
              </w:rPr>
            </w:pPr>
            <w:r w:rsidRPr="00AA0FEF">
              <w:rPr>
                <w:szCs w:val="24"/>
              </w:rPr>
              <w:t>5146</w:t>
            </w:r>
          </w:p>
        </w:tc>
      </w:tr>
    </w:tbl>
    <w:p w:rsidR="009D1F88" w:rsidRPr="00AA0FEF" w:rsidRDefault="00DE7C41" w:rsidP="00DB6489">
      <w:pPr>
        <w:spacing w:before="60" w:after="60" w:line="360" w:lineRule="auto"/>
        <w:ind w:firstLine="720"/>
        <w:jc w:val="both"/>
        <w:rPr>
          <w:bCs/>
          <w:szCs w:val="24"/>
        </w:rPr>
      </w:pPr>
      <w:r w:rsidRPr="00AA0FEF">
        <w:rPr>
          <w:bCs/>
          <w:szCs w:val="24"/>
        </w:rPr>
        <w:t xml:space="preserve">Her </w:t>
      </w:r>
      <w:proofErr w:type="gramStart"/>
      <w:r w:rsidRPr="00AA0FEF">
        <w:rPr>
          <w:bCs/>
          <w:szCs w:val="24"/>
        </w:rPr>
        <w:t>mali</w:t>
      </w:r>
      <w:proofErr w:type="gramEnd"/>
      <w:r w:rsidRPr="00AA0FEF">
        <w:rPr>
          <w:bCs/>
          <w:szCs w:val="24"/>
        </w:rPr>
        <w:t xml:space="preserve"> işlemin mevzuatında öngörülen belgeler ekinde muhasebeleştirilmesini sağlamıştır. </w:t>
      </w:r>
      <w:proofErr w:type="gramStart"/>
      <w:r w:rsidRPr="00AA0FEF">
        <w:rPr>
          <w:bCs/>
          <w:szCs w:val="24"/>
        </w:rPr>
        <w:t xml:space="preserve">Bunun yanında vergi, SGK kesintileri, kefalet, sendika, icra ve bunun gibi yapılan kesintiler kontrolleri </w:t>
      </w:r>
      <w:r w:rsidR="00796787" w:rsidRPr="00AA0FEF">
        <w:rPr>
          <w:bCs/>
          <w:szCs w:val="24"/>
        </w:rPr>
        <w:t>yapılarak zamanında</w:t>
      </w:r>
      <w:r w:rsidRPr="00AA0FEF">
        <w:rPr>
          <w:bCs/>
          <w:szCs w:val="24"/>
        </w:rPr>
        <w:t xml:space="preserve"> ilgi kurumlara ödenmesi sağlanmıştır.</w:t>
      </w:r>
      <w:proofErr w:type="gramEnd"/>
    </w:p>
    <w:p w:rsidR="009D1F88" w:rsidRPr="00AA0FEF" w:rsidRDefault="009D1F88" w:rsidP="009D1F88">
      <w:pPr>
        <w:widowControl w:val="0"/>
        <w:spacing w:before="60" w:after="60" w:line="360" w:lineRule="auto"/>
        <w:ind w:firstLine="708"/>
        <w:jc w:val="both"/>
        <w:rPr>
          <w:szCs w:val="24"/>
        </w:rPr>
      </w:pPr>
    </w:p>
    <w:p w:rsidR="00654CAA" w:rsidRPr="00AA0FEF" w:rsidRDefault="00654CAA" w:rsidP="009D1F88">
      <w:pPr>
        <w:pStyle w:val="Balk3"/>
        <w:spacing w:before="0" w:after="0" w:line="360" w:lineRule="auto"/>
        <w:rPr>
          <w:rFonts w:ascii="Times New Roman" w:hAnsi="Times New Roman" w:cs="Times New Roman"/>
          <w:i w:val="0"/>
          <w:iCs/>
          <w:color w:val="3366FF"/>
          <w:szCs w:val="24"/>
        </w:rPr>
      </w:pPr>
    </w:p>
    <w:p w:rsidR="00654CAA" w:rsidRPr="00AA0FEF" w:rsidRDefault="00654CAA" w:rsidP="009D1F88">
      <w:pPr>
        <w:pStyle w:val="Balk3"/>
        <w:spacing w:before="0" w:after="0" w:line="360" w:lineRule="auto"/>
        <w:rPr>
          <w:rFonts w:ascii="Times New Roman" w:hAnsi="Times New Roman" w:cs="Times New Roman"/>
          <w:i w:val="0"/>
          <w:iCs/>
          <w:color w:val="3366FF"/>
          <w:szCs w:val="24"/>
        </w:rPr>
      </w:pPr>
    </w:p>
    <w:p w:rsidR="00654CAA" w:rsidRPr="00AA0FEF" w:rsidRDefault="00654CAA" w:rsidP="009D1F88">
      <w:pPr>
        <w:pStyle w:val="Balk3"/>
        <w:spacing w:before="0" w:after="0" w:line="360" w:lineRule="auto"/>
        <w:rPr>
          <w:rFonts w:ascii="Times New Roman" w:hAnsi="Times New Roman" w:cs="Times New Roman"/>
          <w:i w:val="0"/>
          <w:iCs/>
          <w:color w:val="3366FF"/>
          <w:szCs w:val="24"/>
        </w:rPr>
      </w:pPr>
    </w:p>
    <w:p w:rsidR="009D1F88" w:rsidRPr="00AA0FEF" w:rsidRDefault="009D1F88" w:rsidP="009D1F88">
      <w:pPr>
        <w:pStyle w:val="Balk3"/>
        <w:spacing w:before="0" w:after="0" w:line="360" w:lineRule="auto"/>
        <w:rPr>
          <w:rFonts w:ascii="Times New Roman" w:hAnsi="Times New Roman" w:cs="Times New Roman"/>
          <w:i w:val="0"/>
          <w:iCs/>
          <w:color w:val="3366FF"/>
          <w:szCs w:val="24"/>
        </w:rPr>
      </w:pPr>
      <w:r w:rsidRPr="00AA0FEF">
        <w:rPr>
          <w:rFonts w:ascii="Times New Roman" w:hAnsi="Times New Roman" w:cs="Times New Roman"/>
          <w:i w:val="0"/>
          <w:iCs/>
          <w:color w:val="3366FF"/>
          <w:szCs w:val="24"/>
        </w:rPr>
        <w:t>1.3.2</w:t>
      </w:r>
      <w:r w:rsidR="00796787" w:rsidRPr="00AA0FEF">
        <w:rPr>
          <w:rFonts w:ascii="Times New Roman" w:hAnsi="Times New Roman" w:cs="Times New Roman"/>
          <w:i w:val="0"/>
          <w:iCs/>
          <w:color w:val="3366FF"/>
          <w:szCs w:val="24"/>
        </w:rPr>
        <w:t>- Bütçe</w:t>
      </w:r>
      <w:r w:rsidRPr="00AA0FEF">
        <w:rPr>
          <w:rFonts w:ascii="Times New Roman" w:hAnsi="Times New Roman" w:cs="Times New Roman"/>
          <w:i w:val="0"/>
          <w:iCs/>
          <w:color w:val="3366FF"/>
          <w:szCs w:val="24"/>
        </w:rPr>
        <w:t xml:space="preserve"> Kesin Hesabının Hazırlanması</w:t>
      </w:r>
    </w:p>
    <w:p w:rsidR="009B2600" w:rsidRPr="00AA0FEF" w:rsidRDefault="00AA0FEF" w:rsidP="009D1F88">
      <w:pPr>
        <w:spacing w:before="60" w:after="60" w:line="360" w:lineRule="auto"/>
        <w:jc w:val="both"/>
        <w:rPr>
          <w:szCs w:val="24"/>
        </w:rPr>
      </w:pPr>
      <w:r w:rsidRPr="00AA0FEF">
        <w:rPr>
          <w:szCs w:val="24"/>
        </w:rPr>
        <w:tab/>
        <w:t>Üniversitemizin 2010</w:t>
      </w:r>
      <w:r w:rsidR="009B2600" w:rsidRPr="00AA0FEF">
        <w:rPr>
          <w:szCs w:val="24"/>
        </w:rPr>
        <w:t xml:space="preserve"> mali</w:t>
      </w:r>
      <w:r w:rsidR="009D1F88" w:rsidRPr="00AA0FEF">
        <w:rPr>
          <w:szCs w:val="24"/>
        </w:rPr>
        <w:t xml:space="preserve"> yılı Kesin Hesap Raporu, 5018 sayılı Kanunun 42 nci maddesine dayanılarak hazırlanan ve 26.4.2006 tarihli ve 26150 sayılı Resmi Gazetede yayımlanan Kamu İdarelerinin Kesin Hesaplarının Düzenlenmesine İlişkin Usul Ve Esaslar Hakkında Yönetmelik hükümleri çerçevesinde düzenlenmiştir. </w:t>
      </w:r>
    </w:p>
    <w:p w:rsidR="009D1F88" w:rsidRPr="00AA0FEF" w:rsidRDefault="009D1F88" w:rsidP="009D1F88">
      <w:pPr>
        <w:spacing w:before="60" w:after="60" w:line="360" w:lineRule="auto"/>
        <w:jc w:val="both"/>
        <w:rPr>
          <w:szCs w:val="24"/>
        </w:rPr>
      </w:pPr>
      <w:r w:rsidRPr="00AA0FEF">
        <w:rPr>
          <w:szCs w:val="24"/>
        </w:rPr>
        <w:tab/>
        <w:t>Kesin hesap cetvel ve belgeleri, bütçe uygulamasına esas muhasebe kayıtları dikkate alınarak hazırlanmış ve 20</w:t>
      </w:r>
      <w:r w:rsidR="009B2600" w:rsidRPr="00AA0FEF">
        <w:rPr>
          <w:szCs w:val="24"/>
        </w:rPr>
        <w:t>10</w:t>
      </w:r>
      <w:r w:rsidRPr="00AA0FEF">
        <w:rPr>
          <w:szCs w:val="24"/>
        </w:rPr>
        <w:t xml:space="preserve"> yılı Mayıs ayında Bakan ve üst yönetici tarafından imzalanmış olarak dört nüsha halinde Maliye Bakanlığına gönderilmiştir.</w:t>
      </w:r>
    </w:p>
    <w:p w:rsidR="009D1F88" w:rsidRPr="00AA0FEF" w:rsidRDefault="009D1F88" w:rsidP="00DB6489">
      <w:pPr>
        <w:spacing w:before="60" w:after="60" w:line="360" w:lineRule="auto"/>
        <w:jc w:val="both"/>
        <w:rPr>
          <w:szCs w:val="24"/>
        </w:rPr>
      </w:pPr>
      <w:r w:rsidRPr="00AA0FEF">
        <w:rPr>
          <w:szCs w:val="24"/>
        </w:rPr>
        <w:tab/>
        <w:t>Kesin hesap kanunu tasarısı Türkiye Büyük Millet Meclisi Plan ve Bütçe Komisyonunda ve Genel Kurulda merkezi yönetim bütçe kanunu tasarısı ile birlikte karara bağlanacağından, Üniversi</w:t>
      </w:r>
      <w:r w:rsidR="00F73A13" w:rsidRPr="00AA0FEF">
        <w:rPr>
          <w:szCs w:val="24"/>
        </w:rPr>
        <w:t xml:space="preserve">temiz kesin hesap cetvelinden 25 </w:t>
      </w:r>
      <w:r w:rsidRPr="00AA0FEF">
        <w:rPr>
          <w:szCs w:val="24"/>
        </w:rPr>
        <w:t xml:space="preserve"> adet TBMM Plan ve Bütçe Komisyonu Başkanlığına, 5 adet de Sayıştay Başkanlığına Ekim ayını</w:t>
      </w:r>
      <w:r w:rsidR="00F73A13" w:rsidRPr="00AA0FEF">
        <w:rPr>
          <w:szCs w:val="24"/>
        </w:rPr>
        <w:t>n ilk haftasında gönderilecektir.</w:t>
      </w:r>
    </w:p>
    <w:p w:rsidR="009D1F88" w:rsidRPr="00AA0FEF" w:rsidRDefault="009D1F88" w:rsidP="009D1F88">
      <w:pPr>
        <w:pStyle w:val="Balk3"/>
        <w:spacing w:before="0" w:after="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1.3.3- Mal Yönetim Dönemine İlişkin İşlemler</w:t>
      </w:r>
    </w:p>
    <w:p w:rsidR="009D1F88" w:rsidRPr="00AA0FEF" w:rsidRDefault="009D1F88" w:rsidP="00371ADD">
      <w:pPr>
        <w:spacing w:before="60" w:after="60" w:line="360" w:lineRule="auto"/>
        <w:jc w:val="both"/>
        <w:rPr>
          <w:szCs w:val="24"/>
        </w:rPr>
      </w:pPr>
      <w:r w:rsidRPr="00AA0FEF">
        <w:rPr>
          <w:szCs w:val="24"/>
        </w:rPr>
        <w:tab/>
        <w:t xml:space="preserve">Taşınır işlemlerine ilişkin muhasebe kayıtları; Genel Yönetim Muhasebe Yönetmeliğine dayanılarak çıkarılmış ilgili muhasebe düzenlemeleri ve 5018 sayılı Kanunun 44 üncü maddesine dayanılarak hazırlanan ve 18.1.2007 tarihli ve 26407 sayılı Resmi Gazetede yayımlanan Taşınır Mal Yönetmeliği hükümleri çerçevesinde gerçekleştirilmiştir. </w:t>
      </w:r>
    </w:p>
    <w:p w:rsidR="009D1F88" w:rsidRPr="00AA0FEF" w:rsidRDefault="009D1F88" w:rsidP="009D1F88">
      <w:pPr>
        <w:pStyle w:val="Balk3"/>
        <w:spacing w:before="0" w:after="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lastRenderedPageBreak/>
        <w:t>1.3.4- Raporlama İşlemleri</w:t>
      </w:r>
    </w:p>
    <w:p w:rsidR="009D1F88" w:rsidRPr="00AA0FEF" w:rsidRDefault="009D1F88" w:rsidP="00CE5928">
      <w:pPr>
        <w:spacing w:before="60" w:after="60" w:line="360" w:lineRule="auto"/>
        <w:jc w:val="both"/>
        <w:rPr>
          <w:szCs w:val="24"/>
        </w:rPr>
      </w:pPr>
      <w:r w:rsidRPr="00AA0FEF">
        <w:rPr>
          <w:szCs w:val="24"/>
        </w:rPr>
        <w:tab/>
      </w:r>
      <w:r w:rsidR="00BA0CB1" w:rsidRPr="00AA0FEF">
        <w:rPr>
          <w:szCs w:val="24"/>
        </w:rPr>
        <w:t xml:space="preserve">Mali yıl esasına göre tutulan </w:t>
      </w:r>
      <w:r w:rsidRPr="00AA0FEF">
        <w:rPr>
          <w:szCs w:val="24"/>
        </w:rPr>
        <w:t>20</w:t>
      </w:r>
      <w:r w:rsidR="006262AD" w:rsidRPr="00AA0FEF">
        <w:rPr>
          <w:szCs w:val="24"/>
        </w:rPr>
        <w:t>10</w:t>
      </w:r>
      <w:r w:rsidRPr="00AA0FEF">
        <w:rPr>
          <w:szCs w:val="24"/>
        </w:rPr>
        <w:t xml:space="preserve"> mali yılı yönetim dönemi hesabı süresi içinde çıkartılarak Mart 20</w:t>
      </w:r>
      <w:r w:rsidR="006262AD" w:rsidRPr="00AA0FEF">
        <w:rPr>
          <w:szCs w:val="24"/>
        </w:rPr>
        <w:t>10</w:t>
      </w:r>
      <w:r w:rsidRPr="00AA0FEF">
        <w:rPr>
          <w:szCs w:val="24"/>
        </w:rPr>
        <w:t xml:space="preserve"> ayı içinde </w:t>
      </w:r>
      <w:r w:rsidR="00BA0CB1" w:rsidRPr="00AA0FEF">
        <w:rPr>
          <w:szCs w:val="24"/>
        </w:rPr>
        <w:t xml:space="preserve">Maliye Bakanlığına ve </w:t>
      </w:r>
      <w:r w:rsidRPr="00AA0FEF">
        <w:rPr>
          <w:szCs w:val="24"/>
        </w:rPr>
        <w:t>Sayıştay Başkanlığı Kesin Hesap Grup Şefliğine gönderilmiştir</w:t>
      </w:r>
      <w:r w:rsidR="00CE5928" w:rsidRPr="00AA0FEF">
        <w:rPr>
          <w:szCs w:val="24"/>
        </w:rPr>
        <w:t>.</w:t>
      </w:r>
    </w:p>
    <w:p w:rsidR="009D1F88" w:rsidRPr="00AA0FEF" w:rsidRDefault="009D1F88" w:rsidP="009D1F88">
      <w:pPr>
        <w:pStyle w:val="Balk3"/>
        <w:spacing w:before="0" w:after="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1.3.5- Gelirlerin tahakkuku ile gelir ve alacakların takip işlemleri</w:t>
      </w:r>
    </w:p>
    <w:p w:rsidR="009D1F88" w:rsidRPr="00AA0FEF" w:rsidRDefault="009D1F88" w:rsidP="009D1F88">
      <w:pPr>
        <w:spacing w:before="60" w:after="60" w:line="360" w:lineRule="auto"/>
        <w:ind w:firstLine="720"/>
        <w:jc w:val="both"/>
        <w:rPr>
          <w:bCs/>
        </w:rPr>
      </w:pPr>
      <w:r w:rsidRPr="00AA0FEF">
        <w:rPr>
          <w:szCs w:val="24"/>
        </w:rPr>
        <w:t xml:space="preserve">Üniversitemize ait muhtelif gelirlerle ilgili işlemler, 5018 sayılı Kanunun 61 inci maddesine dayanılarak hazırlanan ve </w:t>
      </w:r>
      <w:r w:rsidRPr="00AA0FEF">
        <w:rPr>
          <w:bCs/>
          <w:szCs w:val="24"/>
        </w:rPr>
        <w:t>31.12.2005 tarihli ve 26040 sayılı 3.Mükerrer Resmi Gazete yayımlanan Muhasebe Yetkilisi Mutemetlerinin Görevlendirilmeler</w:t>
      </w:r>
      <w:r w:rsidRPr="00AA0FEF">
        <w:rPr>
          <w:bCs/>
        </w:rPr>
        <w:t>i, Yetkileri, Denetimi ve Çalışma Usul ve Esasları Hakkında Yönetmelik ve diğer ilgili mevzuat hükümleri çerçevesinde yürütülmüştür.</w:t>
      </w:r>
    </w:p>
    <w:p w:rsidR="00B8756B" w:rsidRPr="00AA0FEF" w:rsidRDefault="009D1F88" w:rsidP="00CE5928">
      <w:pPr>
        <w:spacing w:before="60" w:after="60" w:line="360" w:lineRule="auto"/>
        <w:ind w:firstLine="720"/>
        <w:jc w:val="both"/>
        <w:rPr>
          <w:bCs/>
        </w:rPr>
      </w:pPr>
      <w:proofErr w:type="gramStart"/>
      <w:r w:rsidRPr="00AA0FEF">
        <w:rPr>
          <w:bCs/>
        </w:rPr>
        <w:t>Ayrıca birimlerce tarh ve tahakkuku yapılan muhtelif kamu alacaklarına ilişkin işlemler de mevzuatına uygun olarak yapılmıştır.</w:t>
      </w:r>
      <w:proofErr w:type="gramEnd"/>
    </w:p>
    <w:p w:rsidR="00B8756B" w:rsidRPr="00AA0FEF" w:rsidRDefault="00B8756B" w:rsidP="00CE5928">
      <w:pPr>
        <w:pStyle w:val="Balk3"/>
        <w:spacing w:before="0" w:after="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1.3.6- Para ve para ile ifade edilen değerlerin muhafazası</w:t>
      </w:r>
    </w:p>
    <w:p w:rsidR="001C417C" w:rsidRPr="00AA0FEF" w:rsidRDefault="00B8756B" w:rsidP="00D14666">
      <w:pPr>
        <w:spacing w:before="60" w:after="60" w:line="360" w:lineRule="auto"/>
        <w:ind w:firstLine="720"/>
        <w:jc w:val="both"/>
        <w:rPr>
          <w:bCs/>
        </w:rPr>
      </w:pPr>
      <w:proofErr w:type="gramStart"/>
      <w:r w:rsidRPr="00AA0FEF">
        <w:t>Başkanlığımız muhasebe birimi, teslim edilen para ve parayla ifade edilen değerlerin ilgili mevzuatında öngörüldüğü şekilde alınmasını, vezne ve ambarlarında muhafaza edilmesini ve bunlar için gerekli güvenlik tedbirlerinin alınmasını   sağlamıştır</w:t>
      </w:r>
      <w:r w:rsidRPr="00AA0FEF">
        <w:rPr>
          <w:bCs/>
        </w:rPr>
        <w:t>.</w:t>
      </w:r>
      <w:proofErr w:type="gramEnd"/>
      <w:r w:rsidR="00747F6D" w:rsidRPr="00AA0FEF">
        <w:rPr>
          <w:bCs/>
        </w:rPr>
        <w:t xml:space="preserve"> </w:t>
      </w:r>
    </w:p>
    <w:p w:rsidR="009D1F88" w:rsidRPr="00AA0FEF" w:rsidRDefault="009D1F88" w:rsidP="009D1F88">
      <w:pPr>
        <w:spacing w:before="60" w:after="60" w:line="360" w:lineRule="auto"/>
        <w:jc w:val="both"/>
        <w:rPr>
          <w:b/>
          <w:color w:val="3366FF"/>
          <w:sz w:val="28"/>
          <w:szCs w:val="28"/>
          <w:lang w:val="de-DE"/>
        </w:rPr>
      </w:pPr>
      <w:r w:rsidRPr="00AA0FEF">
        <w:rPr>
          <w:b/>
          <w:color w:val="3366FF"/>
          <w:sz w:val="28"/>
          <w:szCs w:val="28"/>
          <w:lang w:val="de-DE"/>
        </w:rPr>
        <w:t>1.4- Stratejik Yönetim ve Planlama Faaliyetleri</w:t>
      </w:r>
    </w:p>
    <w:p w:rsidR="009D1F88" w:rsidRPr="00AA0FEF" w:rsidRDefault="009D1F88" w:rsidP="009D1F88">
      <w:pPr>
        <w:pStyle w:val="Balk3"/>
        <w:spacing w:before="6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t>1.4.1- Stratejik Planlama İle İlgili Çalışmalar</w:t>
      </w:r>
    </w:p>
    <w:p w:rsidR="00803654" w:rsidRPr="00AA0FEF" w:rsidRDefault="009D1F88" w:rsidP="009D1F88">
      <w:pPr>
        <w:numPr>
          <w:ilvl w:val="0"/>
          <w:numId w:val="5"/>
        </w:numPr>
        <w:tabs>
          <w:tab w:val="num" w:pos="720"/>
        </w:tabs>
        <w:spacing w:before="60" w:after="60" w:line="360" w:lineRule="auto"/>
        <w:ind w:left="0" w:firstLine="360"/>
        <w:jc w:val="both"/>
      </w:pPr>
      <w:r w:rsidRPr="00AA0FEF">
        <w:t xml:space="preserve">Üniversitemizin stratejik plan hazırlama süreci ile ilgili olarak, 26.05.2006 tarih ve 26179 sayılı Resmi Gazetede yayımlanarak yürürlüğe giren </w:t>
      </w:r>
      <w:hyperlink r:id="rId48" w:tgtFrame="_blank" w:history="1">
        <w:r w:rsidRPr="00AA0FEF">
          <w:rPr>
            <w:rStyle w:val="Kpr"/>
          </w:rPr>
          <w:t>Kamu İdarelerinde Stratejik Planlamaya İlişkin Usul ve Esaslar Hakkında Yönetmeli</w:t>
        </w:r>
      </w:hyperlink>
      <w:r w:rsidRPr="00AA0FEF">
        <w:t>ğin ekinde stratejik pl</w:t>
      </w:r>
      <w:r w:rsidR="00FE325F" w:rsidRPr="00AA0FEF">
        <w:t>anlamaya geçiş takvimi 31.01.2012</w:t>
      </w:r>
      <w:r w:rsidR="00963330" w:rsidRPr="00AA0FEF">
        <w:t xml:space="preserve"> olarak belirlenmiş ve</w:t>
      </w:r>
      <w:r w:rsidRPr="00AA0FEF">
        <w:t xml:space="preserve"> Stratejik Planın kapsayacağı dönem ise 20</w:t>
      </w:r>
      <w:r w:rsidR="00FE325F" w:rsidRPr="00AA0FEF">
        <w:t>13-2017</w:t>
      </w:r>
      <w:r w:rsidRPr="00AA0FEF">
        <w:t xml:space="preserve"> olarak belirlenmiştir. Buna göre Üniversitemizin 20</w:t>
      </w:r>
      <w:r w:rsidR="00FE325F" w:rsidRPr="00AA0FEF">
        <w:t>13</w:t>
      </w:r>
      <w:r w:rsidRPr="00AA0FEF">
        <w:t>-201</w:t>
      </w:r>
      <w:r w:rsidR="00FE325F" w:rsidRPr="00AA0FEF">
        <w:t>7</w:t>
      </w:r>
      <w:r w:rsidR="00963330" w:rsidRPr="00AA0FEF">
        <w:t xml:space="preserve"> Stratejik Planı, 20</w:t>
      </w:r>
      <w:r w:rsidR="00FE325F" w:rsidRPr="00AA0FEF">
        <w:t>12</w:t>
      </w:r>
      <w:r w:rsidR="00963330" w:rsidRPr="00AA0FEF">
        <w:t xml:space="preserve"> yılı sonu itibariyle </w:t>
      </w:r>
      <w:r w:rsidRPr="00AA0FEF">
        <w:t xml:space="preserve">  ha</w:t>
      </w:r>
      <w:r w:rsidR="00963330" w:rsidRPr="00AA0FEF">
        <w:t xml:space="preserve">zırlanmış ve </w:t>
      </w:r>
      <w:r w:rsidR="00FE325F" w:rsidRPr="00AA0FEF">
        <w:t xml:space="preserve">31 </w:t>
      </w:r>
      <w:r w:rsidR="00963330" w:rsidRPr="00AA0FEF">
        <w:t>Ocak</w:t>
      </w:r>
      <w:r w:rsidR="00FE325F" w:rsidRPr="00AA0FEF">
        <w:t xml:space="preserve"> 2012’ de</w:t>
      </w:r>
      <w:r w:rsidRPr="00AA0FEF">
        <w:t xml:space="preserve"> DPT Müsteşarlığına sunulmuştur. Müsteşarlık tarafından incelenen planla ilgili değerlendirme raporu </w:t>
      </w:r>
      <w:r w:rsidR="00963330" w:rsidRPr="00AA0FEF">
        <w:t>görüşmeler sonucu</w:t>
      </w:r>
      <w:r w:rsidRPr="00AA0FEF">
        <w:t xml:space="preserve"> gerekli değişiklikler </w:t>
      </w:r>
      <w:r w:rsidRPr="00AA0FEF">
        <w:rPr>
          <w:color w:val="000000"/>
        </w:rPr>
        <w:t xml:space="preserve">Üniversite yönetimi tarafından </w:t>
      </w:r>
      <w:r w:rsidRPr="00AA0FEF">
        <w:t xml:space="preserve">yapılarak Stratejik Plana son şekli verilmiştir. </w:t>
      </w:r>
    </w:p>
    <w:p w:rsidR="009D1F88" w:rsidRPr="00AA0FEF" w:rsidRDefault="009D1F88" w:rsidP="009D1F88">
      <w:pPr>
        <w:pStyle w:val="Balk3"/>
        <w:spacing w:before="0" w:after="0" w:line="360" w:lineRule="auto"/>
        <w:rPr>
          <w:rFonts w:ascii="Times New Roman" w:hAnsi="Times New Roman" w:cs="Times New Roman"/>
          <w:b/>
          <w:i w:val="0"/>
          <w:iCs/>
          <w:color w:val="3366FF"/>
          <w:szCs w:val="24"/>
        </w:rPr>
      </w:pPr>
      <w:r w:rsidRPr="00AA0FEF">
        <w:rPr>
          <w:rFonts w:ascii="Times New Roman" w:hAnsi="Times New Roman" w:cs="Times New Roman"/>
          <w:b/>
          <w:i w:val="0"/>
          <w:iCs/>
          <w:color w:val="3366FF"/>
          <w:szCs w:val="24"/>
        </w:rPr>
        <w:lastRenderedPageBreak/>
        <w:t>1.4.2- İdare Faaliyet Raporunu Hazırlamak</w:t>
      </w:r>
    </w:p>
    <w:p w:rsidR="0021425E" w:rsidRPr="00AA0FEF" w:rsidRDefault="009D1F88" w:rsidP="009D1F88">
      <w:pPr>
        <w:spacing w:before="60" w:after="60" w:line="360" w:lineRule="auto"/>
        <w:jc w:val="both"/>
      </w:pPr>
      <w:r w:rsidRPr="00AA0FEF">
        <w:tab/>
      </w:r>
      <w:proofErr w:type="gramStart"/>
      <w:r w:rsidRPr="00AA0FEF">
        <w:t>20</w:t>
      </w:r>
      <w:r w:rsidR="009608AB" w:rsidRPr="00AA0FEF">
        <w:t>11</w:t>
      </w:r>
      <w:r w:rsidRPr="00AA0FEF">
        <w:t xml:space="preserve"> yılında Başkanlığımızca, 5018 sayılı Kanunun 41.</w:t>
      </w:r>
      <w:proofErr w:type="gramEnd"/>
      <w:r w:rsidRPr="00AA0FEF">
        <w:t xml:space="preserve"> </w:t>
      </w:r>
      <w:proofErr w:type="gramStart"/>
      <w:r w:rsidRPr="00AA0FEF">
        <w:t>maddesi</w:t>
      </w:r>
      <w:proofErr w:type="gramEnd"/>
      <w:r w:rsidRPr="00AA0FEF">
        <w:t xml:space="preserve"> ve Kamu İdarelerince Hazırlanacak Faaliyet Raporları Hakkında Yönetmelik hükümleri çerçevesinde </w:t>
      </w:r>
      <w:r w:rsidR="003A2189" w:rsidRPr="00AA0FEF">
        <w:t xml:space="preserve">tüm harcama birimleri tarafından hazırlanan birim faaliyet raporları esas alınarak </w:t>
      </w:r>
      <w:r w:rsidR="009608AB" w:rsidRPr="00AA0FEF">
        <w:t>Üniversitemiz 2010</w:t>
      </w:r>
      <w:r w:rsidRPr="00AA0FEF">
        <w:t xml:space="preserve"> yılı Faaliyet Raporu hazırlanarak Sayıştay’a, Maliye Bakanlığına ve YÖK</w:t>
      </w:r>
      <w:r w:rsidR="00345C74" w:rsidRPr="00AA0FEF">
        <w:t xml:space="preserve"> Başkanlığı’na</w:t>
      </w:r>
      <w:r w:rsidRPr="00AA0FEF">
        <w:t xml:space="preserve"> gönderilmiş, ayrıca </w:t>
      </w:r>
      <w:r w:rsidR="00963330" w:rsidRPr="00AA0FEF">
        <w:t>Üniversitemiz web sayfasında yayınlanarak</w:t>
      </w:r>
      <w:r w:rsidRPr="00AA0FEF">
        <w:t xml:space="preserve"> kamuoyuna duyurulmuştur.</w:t>
      </w:r>
    </w:p>
    <w:p w:rsidR="0072568C" w:rsidRPr="00AA0FEF" w:rsidRDefault="00DA5C36" w:rsidP="00DB6489">
      <w:pPr>
        <w:pStyle w:val="Balk3"/>
        <w:ind w:firstLine="708"/>
        <w:rPr>
          <w:rFonts w:ascii="Times New Roman" w:hAnsi="Times New Roman" w:cs="Times New Roman"/>
          <w:b/>
          <w:i w:val="0"/>
          <w:iCs/>
          <w:color w:val="548DD4"/>
          <w:szCs w:val="24"/>
          <w:lang w:val="tr-TR"/>
        </w:rPr>
      </w:pPr>
      <w:r w:rsidRPr="00AA0FEF">
        <w:rPr>
          <w:rFonts w:ascii="Times New Roman" w:hAnsi="Times New Roman" w:cs="Times New Roman"/>
          <w:b/>
          <w:i w:val="0"/>
          <w:iCs/>
          <w:color w:val="548DD4"/>
          <w:szCs w:val="24"/>
          <w:lang w:val="tr-TR"/>
        </w:rPr>
        <w:t xml:space="preserve">3- </w:t>
      </w:r>
      <w:bookmarkStart w:id="17" w:name="_Toc158804400"/>
      <w:r w:rsidRPr="00AA0FEF">
        <w:rPr>
          <w:rFonts w:ascii="Times New Roman" w:hAnsi="Times New Roman" w:cs="Times New Roman"/>
          <w:b/>
          <w:i w:val="0"/>
          <w:iCs/>
          <w:color w:val="548DD4"/>
          <w:szCs w:val="24"/>
          <w:lang w:val="tr-TR"/>
        </w:rPr>
        <w:t>Mali Denetim Sonuçları</w:t>
      </w:r>
      <w:bookmarkEnd w:id="17"/>
      <w:r w:rsidRPr="00AA0FEF">
        <w:rPr>
          <w:rFonts w:ascii="Times New Roman" w:hAnsi="Times New Roman" w:cs="Times New Roman"/>
          <w:b/>
          <w:i w:val="0"/>
          <w:iCs/>
          <w:color w:val="548DD4"/>
          <w:szCs w:val="24"/>
          <w:lang w:val="tr-TR"/>
        </w:rPr>
        <w:t xml:space="preserve"> </w:t>
      </w:r>
    </w:p>
    <w:p w:rsidR="001C417C" w:rsidRPr="00AA0FEF" w:rsidRDefault="0072568C" w:rsidP="00367A8A">
      <w:pPr>
        <w:spacing w:line="360" w:lineRule="auto"/>
        <w:jc w:val="both"/>
        <w:rPr>
          <w:szCs w:val="24"/>
          <w:lang w:val="tr-TR"/>
        </w:rPr>
      </w:pPr>
      <w:r w:rsidRPr="00AA0FEF">
        <w:rPr>
          <w:szCs w:val="24"/>
          <w:lang w:val="tr-TR"/>
        </w:rPr>
        <w:t xml:space="preserve">             Üniversitemizde harcama öncesi denetim görevi harcama birimleri ve başkanlığımız ön mali kontrol birimi tarafından yürütülmektedir.</w:t>
      </w:r>
      <w:r w:rsidR="00792F11" w:rsidRPr="00AA0FEF">
        <w:rPr>
          <w:szCs w:val="24"/>
          <w:lang w:val="tr-TR"/>
        </w:rPr>
        <w:t xml:space="preserve"> </w:t>
      </w:r>
      <w:r w:rsidRPr="00AA0FEF">
        <w:rPr>
          <w:szCs w:val="24"/>
          <w:lang w:val="tr-TR"/>
        </w:rPr>
        <w:t xml:space="preserve">Ayrıca kamu idaresinin çalışmalarına değer katmak ve geliştirmek </w:t>
      </w:r>
      <w:r w:rsidR="009764A3" w:rsidRPr="00AA0FEF">
        <w:rPr>
          <w:szCs w:val="24"/>
          <w:lang w:val="tr-TR"/>
        </w:rPr>
        <w:t xml:space="preserve">için kaynakların ekonomiklik, etkililik ve verimlilik esaslarına göre yönetilip yönetilmediğini değerlendirmek ve rehberlik yapmak amacıyla </w:t>
      </w:r>
      <w:r w:rsidRPr="00AA0FEF">
        <w:rPr>
          <w:szCs w:val="24"/>
          <w:lang w:val="tr-TR"/>
        </w:rPr>
        <w:t xml:space="preserve">Harcama sonrası kontrol görevini yürütmek üzere </w:t>
      </w:r>
      <w:r w:rsidR="00A81543" w:rsidRPr="00AA0FEF">
        <w:rPr>
          <w:szCs w:val="24"/>
          <w:lang w:val="tr-TR"/>
        </w:rPr>
        <w:t>oluşturulması gereken</w:t>
      </w:r>
      <w:r w:rsidRPr="00AA0FEF">
        <w:rPr>
          <w:szCs w:val="24"/>
          <w:lang w:val="tr-TR"/>
        </w:rPr>
        <w:t xml:space="preserve"> </w:t>
      </w:r>
      <w:r w:rsidR="00B7519F" w:rsidRPr="00AA0FEF">
        <w:rPr>
          <w:szCs w:val="24"/>
          <w:lang w:val="tr-TR"/>
        </w:rPr>
        <w:t>iç denetim birimi ise üniversitemizde henüz oluşturulmamıştı</w:t>
      </w:r>
      <w:r w:rsidR="00D14666" w:rsidRPr="00AA0FEF">
        <w:rPr>
          <w:szCs w:val="24"/>
          <w:lang w:val="tr-TR"/>
        </w:rPr>
        <w:t>r.</w:t>
      </w:r>
    </w:p>
    <w:p w:rsidR="00DB6489" w:rsidRPr="00AA0FEF" w:rsidRDefault="00930409" w:rsidP="00DB6489">
      <w:pPr>
        <w:pStyle w:val="Balk3"/>
        <w:spacing w:before="60" w:line="360" w:lineRule="auto"/>
        <w:ind w:firstLine="708"/>
        <w:jc w:val="both"/>
        <w:rPr>
          <w:rFonts w:ascii="Times New Roman" w:hAnsi="Times New Roman" w:cs="Times New Roman"/>
          <w:i w:val="0"/>
          <w:szCs w:val="24"/>
          <w:lang w:val="tr-TR"/>
        </w:rPr>
      </w:pPr>
      <w:r w:rsidRPr="00AA0FEF">
        <w:rPr>
          <w:rFonts w:ascii="Times New Roman" w:hAnsi="Times New Roman" w:cs="Times New Roman"/>
          <w:bCs/>
          <w:i w:val="0"/>
          <w:szCs w:val="24"/>
          <w:lang w:val="tr-TR"/>
        </w:rPr>
        <w:t>Üniversitemiz</w:t>
      </w:r>
      <w:r w:rsidR="00B7519F" w:rsidRPr="00AA0FEF">
        <w:rPr>
          <w:rFonts w:ascii="Times New Roman" w:hAnsi="Times New Roman" w:cs="Times New Roman"/>
          <w:bCs/>
          <w:i w:val="0"/>
          <w:szCs w:val="24"/>
          <w:lang w:val="tr-TR"/>
        </w:rPr>
        <w:t>de harcama sonrası</w:t>
      </w:r>
      <w:r w:rsidRPr="00AA0FEF">
        <w:rPr>
          <w:rFonts w:ascii="Times New Roman" w:hAnsi="Times New Roman" w:cs="Times New Roman"/>
          <w:bCs/>
          <w:i w:val="0"/>
          <w:szCs w:val="24"/>
          <w:lang w:val="tr-TR"/>
        </w:rPr>
        <w:t xml:space="preserve"> </w:t>
      </w:r>
      <w:r w:rsidR="00B7519F" w:rsidRPr="00AA0FEF">
        <w:rPr>
          <w:rFonts w:ascii="Times New Roman" w:hAnsi="Times New Roman" w:cs="Times New Roman"/>
          <w:bCs/>
          <w:i w:val="0"/>
          <w:szCs w:val="24"/>
          <w:lang w:val="tr-TR"/>
        </w:rPr>
        <w:t>dış denetim ise kamu idarelerinin hesap verme sorumluluğu çerçevesinde Sayıştay Başkanlığı tarafından yürütülm</w:t>
      </w:r>
      <w:r w:rsidR="00390208" w:rsidRPr="00AA0FEF">
        <w:rPr>
          <w:rFonts w:ascii="Times New Roman" w:hAnsi="Times New Roman" w:cs="Times New Roman"/>
          <w:bCs/>
          <w:i w:val="0"/>
          <w:szCs w:val="24"/>
          <w:lang w:val="tr-TR"/>
        </w:rPr>
        <w:t>ektedir.</w:t>
      </w:r>
      <w:r w:rsidR="004507B8" w:rsidRPr="00AA0FEF">
        <w:rPr>
          <w:rFonts w:ascii="Times New Roman" w:hAnsi="Times New Roman" w:cs="Times New Roman"/>
          <w:b/>
          <w:i w:val="0"/>
          <w:szCs w:val="24"/>
          <w:lang w:val="tr-TR"/>
        </w:rPr>
        <w:t xml:space="preserve"> </w:t>
      </w:r>
      <w:r w:rsidR="00662F71" w:rsidRPr="00AA0FEF">
        <w:rPr>
          <w:rFonts w:ascii="Times New Roman" w:hAnsi="Times New Roman" w:cs="Times New Roman"/>
          <w:i w:val="0"/>
          <w:szCs w:val="24"/>
          <w:lang w:val="tr-TR"/>
        </w:rPr>
        <w:t>Üniversitenin 2009</w:t>
      </w:r>
      <w:r w:rsidR="004507B8" w:rsidRPr="00AA0FEF">
        <w:rPr>
          <w:rFonts w:ascii="Times New Roman" w:hAnsi="Times New Roman" w:cs="Times New Roman"/>
          <w:i w:val="0"/>
          <w:szCs w:val="24"/>
          <w:lang w:val="tr-TR"/>
        </w:rPr>
        <w:t xml:space="preserve"> yılına ait, muhasebe birimimizce muhafaza edilen ödeme evraklarının dış</w:t>
      </w:r>
      <w:r w:rsidR="00662F71" w:rsidRPr="00AA0FEF">
        <w:rPr>
          <w:rFonts w:ascii="Times New Roman" w:hAnsi="Times New Roman" w:cs="Times New Roman"/>
          <w:i w:val="0"/>
          <w:szCs w:val="24"/>
          <w:lang w:val="tr-TR"/>
        </w:rPr>
        <w:t xml:space="preserve"> denetimi Sayıştay Başkanlığına göndirilmiş olup denetim sonuçları henüz gelmemiştir</w:t>
      </w:r>
      <w:r w:rsidR="00A81543" w:rsidRPr="00AA0FEF">
        <w:rPr>
          <w:rFonts w:ascii="Times New Roman" w:hAnsi="Times New Roman" w:cs="Times New Roman"/>
          <w:i w:val="0"/>
          <w:szCs w:val="24"/>
          <w:lang w:val="tr-TR"/>
        </w:rPr>
        <w:t xml:space="preserve">. </w:t>
      </w:r>
      <w:r w:rsidR="00662F71" w:rsidRPr="00AA0FEF">
        <w:rPr>
          <w:rFonts w:ascii="Times New Roman" w:hAnsi="Times New Roman" w:cs="Times New Roman"/>
          <w:i w:val="0"/>
          <w:szCs w:val="24"/>
          <w:lang w:val="tr-TR"/>
        </w:rPr>
        <w:t>2010</w:t>
      </w:r>
      <w:r w:rsidR="004507B8" w:rsidRPr="00AA0FEF">
        <w:rPr>
          <w:rFonts w:ascii="Times New Roman" w:hAnsi="Times New Roman" w:cs="Times New Roman"/>
          <w:i w:val="0"/>
          <w:szCs w:val="24"/>
          <w:lang w:val="tr-TR"/>
        </w:rPr>
        <w:t xml:space="preserve"> yılına ait evraklar ise henüz Sayıştay’a gönderilmemiştir.</w:t>
      </w:r>
      <w:bookmarkStart w:id="18" w:name="_Toc158804402"/>
    </w:p>
    <w:p w:rsidR="000C6462" w:rsidRPr="00AA0FEF" w:rsidRDefault="00DB6489" w:rsidP="00DB6489">
      <w:pPr>
        <w:pStyle w:val="Balk3"/>
        <w:spacing w:before="60" w:line="360" w:lineRule="auto"/>
        <w:ind w:firstLine="708"/>
        <w:jc w:val="both"/>
        <w:rPr>
          <w:rFonts w:ascii="Times New Roman" w:hAnsi="Times New Roman" w:cs="Times New Roman"/>
          <w:i w:val="0"/>
          <w:szCs w:val="24"/>
          <w:lang w:val="tr-TR"/>
        </w:rPr>
      </w:pPr>
      <w:r w:rsidRPr="00AA0FEF">
        <w:rPr>
          <w:rFonts w:ascii="Times New Roman" w:hAnsi="Times New Roman" w:cs="Times New Roman"/>
          <w:i w:val="0"/>
          <w:color w:val="548DD4"/>
          <w:szCs w:val="24"/>
          <w:lang w:val="tr-TR"/>
        </w:rPr>
        <w:t>B- Perform</w:t>
      </w:r>
      <w:r w:rsidR="00DA5C36" w:rsidRPr="00AA0FEF">
        <w:rPr>
          <w:rFonts w:ascii="Times New Roman" w:hAnsi="Times New Roman" w:cs="Times New Roman"/>
          <w:i w:val="0"/>
          <w:color w:val="548DD4"/>
          <w:szCs w:val="24"/>
          <w:lang w:val="tr-TR"/>
        </w:rPr>
        <w:t>ans Bilgiler</w:t>
      </w:r>
      <w:bookmarkEnd w:id="18"/>
      <w:r w:rsidRPr="00AA0FEF">
        <w:rPr>
          <w:rFonts w:ascii="Times New Roman" w:hAnsi="Times New Roman" w:cs="Times New Roman"/>
          <w:i w:val="0"/>
          <w:color w:val="548DD4"/>
          <w:szCs w:val="24"/>
          <w:lang w:val="tr-TR"/>
        </w:rPr>
        <w:t>i</w:t>
      </w:r>
    </w:p>
    <w:p w:rsidR="00803654" w:rsidRPr="00AA0FEF" w:rsidRDefault="000C6462" w:rsidP="00D14666">
      <w:pPr>
        <w:spacing w:line="360" w:lineRule="auto"/>
        <w:ind w:firstLine="360"/>
        <w:jc w:val="both"/>
        <w:rPr>
          <w:bCs/>
          <w:szCs w:val="24"/>
          <w:lang w:val="tr-TR"/>
        </w:rPr>
      </w:pPr>
      <w:r w:rsidRPr="00AA0FEF">
        <w:rPr>
          <w:szCs w:val="24"/>
          <w:lang w:val="tr-TR"/>
        </w:rPr>
        <w:t xml:space="preserve">      </w:t>
      </w:r>
      <w:r w:rsidR="00DA4D22" w:rsidRPr="00AA0FEF">
        <w:rPr>
          <w:bCs/>
          <w:szCs w:val="24"/>
          <w:lang w:val="tr-TR"/>
        </w:rPr>
        <w:t xml:space="preserve">5018 sayılı Kamu Mali Yönetimi ve Kontrol Kanununun 9 uncu maddesi ile kamu mali sistemimize performans esaslı bütçeleme girmiştir. Kamu idarelerinin hizmetlerini istenilen düzeyde ve kalitede sunabilmesi amacıyla </w:t>
      </w:r>
      <w:r w:rsidR="00EC71F1" w:rsidRPr="00AA0FEF">
        <w:rPr>
          <w:bCs/>
          <w:szCs w:val="24"/>
          <w:lang w:val="tr-TR"/>
        </w:rPr>
        <w:t>bütçeleri ile program ve proje bazında kaynak tahsislerini, stratejik planlarına, yıllık amaç ve hedefleri ile performans göstergelerine dayandırmak zorundadırlar.</w:t>
      </w:r>
    </w:p>
    <w:p w:rsidR="00803654" w:rsidRPr="00AA0FEF" w:rsidRDefault="00586336" w:rsidP="00DB6489">
      <w:pPr>
        <w:spacing w:line="360" w:lineRule="auto"/>
        <w:ind w:firstLine="360"/>
        <w:jc w:val="both"/>
        <w:rPr>
          <w:szCs w:val="24"/>
          <w:lang w:val="tr-TR"/>
        </w:rPr>
      </w:pPr>
      <w:r w:rsidRPr="00AA0FEF">
        <w:rPr>
          <w:bCs/>
          <w:szCs w:val="24"/>
          <w:lang w:val="tr-TR"/>
        </w:rPr>
        <w:tab/>
        <w:t xml:space="preserve">Bu amaçla “Kamu İdarelerince Hazırlanacak Performans Programı Hakkında Yönetmelik” </w:t>
      </w:r>
      <w:proofErr w:type="gramStart"/>
      <w:r w:rsidRPr="00AA0FEF">
        <w:rPr>
          <w:bCs/>
          <w:szCs w:val="24"/>
          <w:lang w:val="tr-TR"/>
        </w:rPr>
        <w:t>05/07/2008</w:t>
      </w:r>
      <w:proofErr w:type="gramEnd"/>
      <w:r w:rsidRPr="00AA0FEF">
        <w:rPr>
          <w:bCs/>
          <w:szCs w:val="24"/>
          <w:lang w:val="tr-TR"/>
        </w:rPr>
        <w:t xml:space="preserve"> tarih ve 26927 sayılı Resmi Gazete yayınlanarak yürürlüğe girmiştir. Üniversitemizin yürüteceği faaliyet ve projeler ile bunların kaynak ihtiyacını, performans hedef ve göstergelerini de içeren </w:t>
      </w:r>
      <w:r w:rsidR="00D14666" w:rsidRPr="00AA0FEF">
        <w:rPr>
          <w:bCs/>
          <w:szCs w:val="24"/>
          <w:lang w:val="tr-TR"/>
        </w:rPr>
        <w:t xml:space="preserve">Gümüşhane </w:t>
      </w:r>
      <w:r w:rsidRPr="00AA0FEF">
        <w:rPr>
          <w:bCs/>
          <w:szCs w:val="24"/>
          <w:lang w:val="tr-TR"/>
        </w:rPr>
        <w:t>Üniversitesi 201</w:t>
      </w:r>
      <w:r w:rsidR="004F6C47" w:rsidRPr="00AA0FEF">
        <w:rPr>
          <w:bCs/>
          <w:szCs w:val="24"/>
          <w:lang w:val="tr-TR"/>
        </w:rPr>
        <w:t>1</w:t>
      </w:r>
      <w:r w:rsidRPr="00AA0FEF">
        <w:rPr>
          <w:bCs/>
          <w:szCs w:val="24"/>
          <w:lang w:val="tr-TR"/>
        </w:rPr>
        <w:t xml:space="preserve"> mali yılı Per</w:t>
      </w:r>
      <w:r w:rsidR="00D14666" w:rsidRPr="00AA0FEF">
        <w:rPr>
          <w:bCs/>
          <w:szCs w:val="24"/>
          <w:lang w:val="tr-TR"/>
        </w:rPr>
        <w:t>formans Programı hazırlanmıştır.</w:t>
      </w:r>
    </w:p>
    <w:p w:rsidR="006F7A5F" w:rsidRPr="00AA0FEF" w:rsidRDefault="00E54910" w:rsidP="00CE5928">
      <w:pPr>
        <w:rPr>
          <w:b/>
          <w:color w:val="0000FF"/>
          <w:szCs w:val="24"/>
          <w:lang w:val="tr-TR"/>
        </w:rPr>
      </w:pPr>
      <w:r w:rsidRPr="00AA0FEF">
        <w:rPr>
          <w:b/>
          <w:color w:val="0000FF"/>
          <w:szCs w:val="24"/>
          <w:lang w:val="tr-TR"/>
        </w:rPr>
        <w:lastRenderedPageBreak/>
        <w:t xml:space="preserve">      </w:t>
      </w:r>
      <w:bookmarkStart w:id="19" w:name="_Toc158804408"/>
      <w:r w:rsidR="00F75D9E" w:rsidRPr="00AA0FEF">
        <w:rPr>
          <w:color w:val="548DD4"/>
          <w:szCs w:val="24"/>
          <w:lang w:val="tr-TR"/>
        </w:rPr>
        <w:t>IV- KURUMSAL KABİLİYET VE</w:t>
      </w:r>
      <w:r w:rsidR="0078618A" w:rsidRPr="00AA0FEF">
        <w:rPr>
          <w:color w:val="548DD4"/>
          <w:szCs w:val="24"/>
          <w:lang w:val="tr-TR"/>
        </w:rPr>
        <w:t xml:space="preserve"> KAPASİTENİN DEĞERLENDİRİLMESİ</w:t>
      </w:r>
      <w:bookmarkEnd w:id="19"/>
      <w:r w:rsidR="0078618A" w:rsidRPr="00AA0FEF">
        <w:rPr>
          <w:color w:val="548DD4"/>
          <w:szCs w:val="24"/>
          <w:lang w:val="tr-TR"/>
        </w:rPr>
        <w:t xml:space="preserve"> </w:t>
      </w:r>
      <w:bookmarkStart w:id="20" w:name="_Toc158804409"/>
    </w:p>
    <w:p w:rsidR="0078618A" w:rsidRPr="00AA0FEF" w:rsidRDefault="0078618A" w:rsidP="0078618A">
      <w:pPr>
        <w:pStyle w:val="Balk2"/>
        <w:ind w:firstLine="708"/>
        <w:rPr>
          <w:rFonts w:ascii="Times New Roman" w:hAnsi="Times New Roman" w:cs="Times New Roman"/>
          <w:i w:val="0"/>
          <w:color w:val="548DD4"/>
          <w:szCs w:val="24"/>
          <w:lang w:val="tr-TR"/>
        </w:rPr>
      </w:pPr>
      <w:r w:rsidRPr="00AA0FEF">
        <w:rPr>
          <w:rFonts w:ascii="Times New Roman" w:hAnsi="Times New Roman" w:cs="Times New Roman"/>
          <w:i w:val="0"/>
          <w:color w:val="548DD4"/>
          <w:szCs w:val="24"/>
          <w:lang w:val="tr-TR"/>
        </w:rPr>
        <w:t>A- Üstünlükler</w:t>
      </w:r>
      <w:bookmarkEnd w:id="20"/>
      <w:r w:rsidRPr="00AA0FEF">
        <w:rPr>
          <w:rFonts w:ascii="Times New Roman" w:hAnsi="Times New Roman" w:cs="Times New Roman"/>
          <w:i w:val="0"/>
          <w:color w:val="548DD4"/>
          <w:szCs w:val="24"/>
          <w:lang w:val="tr-TR"/>
        </w:rPr>
        <w:t xml:space="preserve"> </w:t>
      </w:r>
    </w:p>
    <w:p w:rsidR="009608AB" w:rsidRPr="00AA0FEF" w:rsidRDefault="008831ED" w:rsidP="005A31E5">
      <w:pPr>
        <w:numPr>
          <w:ilvl w:val="0"/>
          <w:numId w:val="10"/>
        </w:numPr>
        <w:autoSpaceDE w:val="0"/>
        <w:autoSpaceDN w:val="0"/>
        <w:adjustRightInd w:val="0"/>
        <w:spacing w:line="360" w:lineRule="auto"/>
        <w:rPr>
          <w:szCs w:val="24"/>
        </w:rPr>
      </w:pPr>
      <w:r w:rsidRPr="00AA0FEF">
        <w:rPr>
          <w:szCs w:val="24"/>
        </w:rPr>
        <w:t>Paydaşlarla ileti</w:t>
      </w:r>
      <w:r w:rsidR="00F874A6" w:rsidRPr="00AA0FEF">
        <w:rPr>
          <w:szCs w:val="24"/>
        </w:rPr>
        <w:t>şim ve koordinasyonun iyi olması.</w:t>
      </w:r>
    </w:p>
    <w:p w:rsidR="00F874A6" w:rsidRPr="00AA0FEF" w:rsidRDefault="008831ED" w:rsidP="005A31E5">
      <w:pPr>
        <w:numPr>
          <w:ilvl w:val="0"/>
          <w:numId w:val="10"/>
        </w:numPr>
        <w:autoSpaceDE w:val="0"/>
        <w:autoSpaceDN w:val="0"/>
        <w:adjustRightInd w:val="0"/>
        <w:spacing w:line="360" w:lineRule="auto"/>
        <w:rPr>
          <w:szCs w:val="24"/>
        </w:rPr>
      </w:pPr>
      <w:r w:rsidRPr="00AA0FEF">
        <w:rPr>
          <w:szCs w:val="24"/>
        </w:rPr>
        <w:t>Öğrenmeye açık, özverili ve dinamik personele sahip olmak</w:t>
      </w:r>
    </w:p>
    <w:p w:rsidR="008831ED" w:rsidRPr="00AA0FEF" w:rsidRDefault="008831ED" w:rsidP="005A31E5">
      <w:pPr>
        <w:numPr>
          <w:ilvl w:val="0"/>
          <w:numId w:val="10"/>
        </w:numPr>
        <w:spacing w:line="360" w:lineRule="auto"/>
        <w:rPr>
          <w:szCs w:val="24"/>
          <w:lang w:val="tr-TR"/>
        </w:rPr>
      </w:pPr>
      <w:r w:rsidRPr="00AA0FEF">
        <w:rPr>
          <w:szCs w:val="24"/>
          <w:lang w:val="tr-TR"/>
        </w:rPr>
        <w:t>Sürekli iyileştirmeyi hedefleyen sistematik bir yaklaşımının olması</w:t>
      </w:r>
    </w:p>
    <w:p w:rsidR="00A2484B" w:rsidRPr="00AA0FEF" w:rsidRDefault="008831ED" w:rsidP="005A31E5">
      <w:pPr>
        <w:numPr>
          <w:ilvl w:val="0"/>
          <w:numId w:val="10"/>
        </w:numPr>
        <w:spacing w:line="360" w:lineRule="auto"/>
        <w:rPr>
          <w:szCs w:val="24"/>
          <w:lang w:val="tr-TR"/>
        </w:rPr>
      </w:pPr>
      <w:r w:rsidRPr="00AA0FEF">
        <w:rPr>
          <w:szCs w:val="24"/>
          <w:lang w:val="tr-TR"/>
        </w:rPr>
        <w:t>Üniversitenin mali hizmetlerinin Üst Yönetici adına Başkanlığımızca yapılması</w:t>
      </w:r>
    </w:p>
    <w:p w:rsidR="00A2484B" w:rsidRPr="00AA0FEF" w:rsidRDefault="008831ED" w:rsidP="005A31E5">
      <w:pPr>
        <w:numPr>
          <w:ilvl w:val="0"/>
          <w:numId w:val="10"/>
        </w:numPr>
        <w:spacing w:line="360" w:lineRule="auto"/>
        <w:rPr>
          <w:szCs w:val="24"/>
          <w:lang w:val="tr-TR"/>
        </w:rPr>
      </w:pPr>
      <w:r w:rsidRPr="00AA0FEF">
        <w:rPr>
          <w:szCs w:val="24"/>
          <w:lang w:val="tr-TR"/>
        </w:rPr>
        <w:t>Yeni, ilerlemeye açık ve takım çalışmasını destekleyen yönetiminin olması</w:t>
      </w:r>
    </w:p>
    <w:p w:rsidR="008831ED" w:rsidRPr="00AA0FEF" w:rsidRDefault="006E67F3" w:rsidP="005A31E5">
      <w:pPr>
        <w:numPr>
          <w:ilvl w:val="0"/>
          <w:numId w:val="10"/>
        </w:numPr>
        <w:spacing w:line="360" w:lineRule="auto"/>
        <w:rPr>
          <w:szCs w:val="24"/>
          <w:lang w:val="tr-TR"/>
        </w:rPr>
      </w:pPr>
      <w:r w:rsidRPr="00AA0FEF">
        <w:rPr>
          <w:szCs w:val="24"/>
          <w:lang w:val="tr-TR"/>
        </w:rPr>
        <w:t xml:space="preserve">Teknolojik gelişmelere yeterli düzeyde </w:t>
      </w:r>
      <w:proofErr w:type="gramStart"/>
      <w:r w:rsidRPr="00AA0FEF">
        <w:rPr>
          <w:szCs w:val="24"/>
          <w:lang w:val="tr-TR"/>
        </w:rPr>
        <w:t>imkan</w:t>
      </w:r>
      <w:proofErr w:type="gramEnd"/>
      <w:r w:rsidRPr="00AA0FEF">
        <w:rPr>
          <w:szCs w:val="24"/>
          <w:lang w:val="tr-TR"/>
        </w:rPr>
        <w:t xml:space="preserve"> sağlanması</w:t>
      </w:r>
    </w:p>
    <w:p w:rsidR="0021425E" w:rsidRPr="00AA0FEF" w:rsidRDefault="0021425E" w:rsidP="005A31E5">
      <w:pPr>
        <w:spacing w:line="360" w:lineRule="auto"/>
        <w:ind w:left="720"/>
        <w:rPr>
          <w:szCs w:val="24"/>
          <w:lang w:val="tr-TR"/>
        </w:rPr>
      </w:pPr>
    </w:p>
    <w:p w:rsidR="0078618A" w:rsidRPr="00AA0FEF" w:rsidRDefault="0078618A" w:rsidP="0078618A">
      <w:pPr>
        <w:pStyle w:val="Balk2"/>
        <w:ind w:firstLine="708"/>
        <w:rPr>
          <w:rFonts w:ascii="Times New Roman" w:hAnsi="Times New Roman" w:cs="Times New Roman"/>
          <w:i w:val="0"/>
          <w:color w:val="548DD4"/>
          <w:szCs w:val="24"/>
          <w:lang w:val="tr-TR"/>
        </w:rPr>
      </w:pPr>
      <w:r w:rsidRPr="00AA0FEF">
        <w:rPr>
          <w:rFonts w:ascii="Times New Roman" w:hAnsi="Times New Roman" w:cs="Times New Roman"/>
          <w:i w:val="0"/>
          <w:color w:val="548DD4"/>
          <w:szCs w:val="24"/>
          <w:lang w:val="tr-TR"/>
        </w:rPr>
        <w:t xml:space="preserve">B- </w:t>
      </w:r>
      <w:bookmarkStart w:id="21" w:name="_Toc158804410"/>
      <w:r w:rsidRPr="00AA0FEF">
        <w:rPr>
          <w:rFonts w:ascii="Times New Roman" w:hAnsi="Times New Roman" w:cs="Times New Roman"/>
          <w:i w:val="0"/>
          <w:color w:val="548DD4"/>
          <w:szCs w:val="24"/>
          <w:lang w:val="tr-TR"/>
        </w:rPr>
        <w:t>Zayıflıklar</w:t>
      </w:r>
      <w:bookmarkEnd w:id="21"/>
    </w:p>
    <w:p w:rsidR="00F874A6" w:rsidRPr="00AA0FEF" w:rsidRDefault="0029302C" w:rsidP="00B31544">
      <w:pPr>
        <w:numPr>
          <w:ilvl w:val="0"/>
          <w:numId w:val="11"/>
        </w:numPr>
        <w:tabs>
          <w:tab w:val="left" w:pos="540"/>
        </w:tabs>
        <w:autoSpaceDE w:val="0"/>
        <w:autoSpaceDN w:val="0"/>
        <w:adjustRightInd w:val="0"/>
        <w:spacing w:before="120" w:after="120"/>
        <w:jc w:val="both"/>
        <w:rPr>
          <w:bCs/>
          <w:color w:val="000000"/>
          <w:szCs w:val="24"/>
          <w:lang w:val="tr-TR" w:eastAsia="tr-TR"/>
        </w:rPr>
      </w:pPr>
      <w:r w:rsidRPr="00AA0FEF">
        <w:rPr>
          <w:bCs/>
          <w:color w:val="000000"/>
          <w:szCs w:val="24"/>
          <w:lang w:val="tr-TR" w:eastAsia="tr-TR"/>
        </w:rPr>
        <w:t xml:space="preserve">Başkanlığımızın yapılanma sürecini tamamlayabilmesi için yeterli sayıda </w:t>
      </w:r>
      <w:r w:rsidR="00146471" w:rsidRPr="00AA0FEF">
        <w:rPr>
          <w:bCs/>
          <w:color w:val="000000"/>
          <w:szCs w:val="24"/>
          <w:lang w:val="tr-TR" w:eastAsia="tr-TR"/>
        </w:rPr>
        <w:t>personel</w:t>
      </w:r>
      <w:r w:rsidR="0021425E" w:rsidRPr="00AA0FEF">
        <w:rPr>
          <w:bCs/>
          <w:color w:val="000000"/>
          <w:szCs w:val="24"/>
          <w:lang w:val="tr-TR" w:eastAsia="tr-TR"/>
        </w:rPr>
        <w:t>inin olmaması</w:t>
      </w:r>
      <w:r w:rsidR="00F874A6" w:rsidRPr="00AA0FEF">
        <w:rPr>
          <w:bCs/>
          <w:color w:val="000000"/>
          <w:szCs w:val="24"/>
          <w:lang w:val="tr-TR" w:eastAsia="tr-TR"/>
        </w:rPr>
        <w:t>,</w:t>
      </w:r>
    </w:p>
    <w:p w:rsidR="0021425E" w:rsidRPr="00AA0FEF" w:rsidRDefault="0021425E" w:rsidP="0021425E">
      <w:pPr>
        <w:numPr>
          <w:ilvl w:val="0"/>
          <w:numId w:val="11"/>
        </w:numPr>
        <w:tabs>
          <w:tab w:val="left" w:pos="540"/>
        </w:tabs>
        <w:autoSpaceDE w:val="0"/>
        <w:autoSpaceDN w:val="0"/>
        <w:adjustRightInd w:val="0"/>
        <w:spacing w:before="120" w:after="120"/>
        <w:jc w:val="both"/>
        <w:rPr>
          <w:bCs/>
          <w:color w:val="000000"/>
          <w:szCs w:val="24"/>
          <w:lang w:val="tr-TR" w:eastAsia="tr-TR"/>
        </w:rPr>
      </w:pPr>
      <w:r w:rsidRPr="00AA0FEF">
        <w:rPr>
          <w:szCs w:val="24"/>
          <w:lang w:val="tr-TR"/>
        </w:rPr>
        <w:t>Fiziki çalışma koşullarının nitelik yönünden yeterli olmaması</w:t>
      </w:r>
    </w:p>
    <w:p w:rsidR="00A2484B" w:rsidRPr="00AA0FEF" w:rsidRDefault="005929F7" w:rsidP="00B31544">
      <w:pPr>
        <w:numPr>
          <w:ilvl w:val="0"/>
          <w:numId w:val="11"/>
        </w:numPr>
        <w:tabs>
          <w:tab w:val="left" w:pos="540"/>
        </w:tabs>
        <w:autoSpaceDE w:val="0"/>
        <w:autoSpaceDN w:val="0"/>
        <w:adjustRightInd w:val="0"/>
        <w:spacing w:before="120" w:after="120"/>
        <w:jc w:val="both"/>
        <w:rPr>
          <w:bCs/>
          <w:color w:val="000000"/>
          <w:szCs w:val="24"/>
          <w:lang w:val="tr-TR" w:eastAsia="tr-TR"/>
        </w:rPr>
      </w:pPr>
      <w:r w:rsidRPr="00AA0FEF">
        <w:rPr>
          <w:szCs w:val="24"/>
        </w:rPr>
        <w:t xml:space="preserve">Hizmet içi eğitimin </w:t>
      </w:r>
      <w:r w:rsidR="0021425E" w:rsidRPr="00AA0FEF">
        <w:rPr>
          <w:szCs w:val="24"/>
        </w:rPr>
        <w:t xml:space="preserve">sürekli verilmesi ancak </w:t>
      </w:r>
      <w:r w:rsidRPr="00AA0FEF">
        <w:rPr>
          <w:szCs w:val="24"/>
        </w:rPr>
        <w:t>yeterli olmaması</w:t>
      </w:r>
    </w:p>
    <w:p w:rsidR="0021425E" w:rsidRPr="00AA0FEF" w:rsidRDefault="0029302C" w:rsidP="00B31544">
      <w:pPr>
        <w:numPr>
          <w:ilvl w:val="0"/>
          <w:numId w:val="11"/>
        </w:numPr>
        <w:tabs>
          <w:tab w:val="left" w:pos="540"/>
        </w:tabs>
        <w:autoSpaceDE w:val="0"/>
        <w:autoSpaceDN w:val="0"/>
        <w:adjustRightInd w:val="0"/>
        <w:spacing w:before="120" w:after="120"/>
        <w:jc w:val="both"/>
        <w:rPr>
          <w:bCs/>
          <w:color w:val="000000"/>
          <w:szCs w:val="24"/>
          <w:lang w:val="tr-TR" w:eastAsia="tr-TR"/>
        </w:rPr>
      </w:pPr>
      <w:r w:rsidRPr="00AA0FEF">
        <w:rPr>
          <w:bCs/>
          <w:color w:val="000000"/>
          <w:szCs w:val="24"/>
          <w:lang w:val="tr-TR" w:eastAsia="tr-TR"/>
        </w:rPr>
        <w:t xml:space="preserve">Personel azlığı nedeniyle mevzuatın sürekli değişmesi ve yenilenmesi karşısında </w:t>
      </w:r>
      <w:r w:rsidR="0021425E" w:rsidRPr="00AA0FEF">
        <w:rPr>
          <w:bCs/>
          <w:color w:val="000000"/>
          <w:szCs w:val="24"/>
          <w:lang w:val="tr-TR" w:eastAsia="tr-TR"/>
        </w:rPr>
        <w:t>oluşan hatalar</w:t>
      </w:r>
    </w:p>
    <w:p w:rsidR="000E6632" w:rsidRPr="00AA0FEF" w:rsidRDefault="000E6632" w:rsidP="00B31544">
      <w:pPr>
        <w:numPr>
          <w:ilvl w:val="0"/>
          <w:numId w:val="12"/>
        </w:numPr>
        <w:tabs>
          <w:tab w:val="left" w:pos="540"/>
        </w:tabs>
        <w:autoSpaceDE w:val="0"/>
        <w:autoSpaceDN w:val="0"/>
        <w:adjustRightInd w:val="0"/>
        <w:spacing w:line="360" w:lineRule="auto"/>
        <w:jc w:val="both"/>
        <w:rPr>
          <w:szCs w:val="24"/>
          <w:lang w:val="tr-TR"/>
        </w:rPr>
      </w:pPr>
      <w:r w:rsidRPr="00AA0FEF">
        <w:rPr>
          <w:szCs w:val="24"/>
          <w:lang w:val="tr-TR"/>
        </w:rPr>
        <w:t xml:space="preserve">Kamu kurumlarındaki ücret farklılığı nedeniyle </w:t>
      </w:r>
      <w:r w:rsidR="00A81543" w:rsidRPr="00AA0FEF">
        <w:rPr>
          <w:szCs w:val="24"/>
          <w:lang w:val="tr-TR"/>
        </w:rPr>
        <w:t xml:space="preserve">mevcut </w:t>
      </w:r>
      <w:r w:rsidRPr="00AA0FEF">
        <w:rPr>
          <w:szCs w:val="24"/>
          <w:lang w:val="tr-TR"/>
        </w:rPr>
        <w:t>personel</w:t>
      </w:r>
      <w:r w:rsidR="00A81543" w:rsidRPr="00AA0FEF">
        <w:rPr>
          <w:szCs w:val="24"/>
          <w:lang w:val="tr-TR"/>
        </w:rPr>
        <w:t>in başka kurumlara geçmek istemesi</w:t>
      </w:r>
      <w:r w:rsidR="00306AFD" w:rsidRPr="00AA0FEF">
        <w:rPr>
          <w:szCs w:val="24"/>
          <w:lang w:val="tr-TR"/>
        </w:rPr>
        <w:t>,</w:t>
      </w:r>
    </w:p>
    <w:p w:rsidR="00F874A6" w:rsidRPr="00AA0FEF" w:rsidRDefault="003B4960" w:rsidP="00B31544">
      <w:pPr>
        <w:numPr>
          <w:ilvl w:val="0"/>
          <w:numId w:val="12"/>
        </w:numPr>
        <w:spacing w:line="360" w:lineRule="auto"/>
        <w:rPr>
          <w:szCs w:val="24"/>
          <w:lang w:val="tr-TR"/>
        </w:rPr>
      </w:pPr>
      <w:r w:rsidRPr="00AA0FEF">
        <w:rPr>
          <w:szCs w:val="24"/>
          <w:lang w:val="tr-TR"/>
        </w:rPr>
        <w:t>Kamu mali mevzuat değişikliklerinin çok sık olması ve</w:t>
      </w:r>
      <w:r w:rsidR="00A81543" w:rsidRPr="00AA0FEF">
        <w:rPr>
          <w:szCs w:val="24"/>
          <w:lang w:val="tr-TR"/>
        </w:rPr>
        <w:t xml:space="preserve"> personel yetersizliği ve iş yoğunluğundan</w:t>
      </w:r>
      <w:r w:rsidRPr="00AA0FEF">
        <w:rPr>
          <w:szCs w:val="24"/>
          <w:lang w:val="tr-TR"/>
        </w:rPr>
        <w:t xml:space="preserve"> çalışanların bu değişime uyumundaki güçlükler</w:t>
      </w:r>
    </w:p>
    <w:p w:rsidR="0029302C" w:rsidRPr="00AA0FEF" w:rsidRDefault="0029302C" w:rsidP="00B31544">
      <w:pPr>
        <w:numPr>
          <w:ilvl w:val="0"/>
          <w:numId w:val="12"/>
        </w:numPr>
        <w:spacing w:line="360" w:lineRule="auto"/>
        <w:rPr>
          <w:szCs w:val="24"/>
          <w:lang w:val="tr-TR"/>
        </w:rPr>
      </w:pPr>
      <w:r w:rsidRPr="00AA0FEF">
        <w:rPr>
          <w:bCs/>
          <w:color w:val="000000"/>
          <w:szCs w:val="24"/>
          <w:lang w:val="tr-TR" w:eastAsia="tr-TR"/>
        </w:rPr>
        <w:t xml:space="preserve">Başkanlığımızda kullanılmak üzere Kurumumuza ihdas edilen mali hizmetler uzmanı kadrolarına </w:t>
      </w:r>
      <w:r w:rsidR="007273FA" w:rsidRPr="00AA0FEF">
        <w:rPr>
          <w:bCs/>
          <w:color w:val="000000"/>
          <w:szCs w:val="24"/>
          <w:lang w:val="tr-TR" w:eastAsia="tr-TR"/>
        </w:rPr>
        <w:t>hiç</w:t>
      </w:r>
      <w:r w:rsidRPr="00AA0FEF">
        <w:rPr>
          <w:bCs/>
          <w:color w:val="000000"/>
          <w:szCs w:val="24"/>
          <w:lang w:val="tr-TR" w:eastAsia="tr-TR"/>
        </w:rPr>
        <w:t xml:space="preserve"> uzman atanamaması, (ücretlerin </w:t>
      </w:r>
      <w:r w:rsidR="008F33A3" w:rsidRPr="00AA0FEF">
        <w:rPr>
          <w:bCs/>
          <w:color w:val="000000"/>
          <w:szCs w:val="24"/>
          <w:lang w:val="tr-TR" w:eastAsia="tr-TR"/>
        </w:rPr>
        <w:t xml:space="preserve">genel bütçeli </w:t>
      </w:r>
      <w:r w:rsidRPr="00AA0FEF">
        <w:rPr>
          <w:bCs/>
          <w:color w:val="000000"/>
          <w:szCs w:val="24"/>
          <w:lang w:val="tr-TR" w:eastAsia="tr-TR"/>
        </w:rPr>
        <w:t xml:space="preserve">kamu kurumlarına göre azlığı </w:t>
      </w:r>
      <w:r w:rsidR="008F33A3" w:rsidRPr="00AA0FEF">
        <w:rPr>
          <w:bCs/>
          <w:color w:val="000000"/>
          <w:szCs w:val="24"/>
          <w:lang w:val="tr-TR" w:eastAsia="tr-TR"/>
        </w:rPr>
        <w:t xml:space="preserve">ve ek mali ve sosyal hakların olmaması </w:t>
      </w:r>
      <w:r w:rsidRPr="00AA0FEF">
        <w:rPr>
          <w:bCs/>
          <w:color w:val="000000"/>
          <w:szCs w:val="24"/>
          <w:lang w:val="tr-TR" w:eastAsia="tr-TR"/>
        </w:rPr>
        <w:t>nedeniyle Mali</w:t>
      </w:r>
      <w:r w:rsidR="008F33A3" w:rsidRPr="00AA0FEF">
        <w:rPr>
          <w:bCs/>
          <w:color w:val="000000"/>
          <w:szCs w:val="24"/>
          <w:lang w:val="tr-TR" w:eastAsia="tr-TR"/>
        </w:rPr>
        <w:t xml:space="preserve"> Hizmetler Uzmanlığı kadrolarını</w:t>
      </w:r>
      <w:r w:rsidRPr="00AA0FEF">
        <w:rPr>
          <w:bCs/>
          <w:color w:val="000000"/>
          <w:szCs w:val="24"/>
          <w:lang w:val="tr-TR" w:eastAsia="tr-TR"/>
        </w:rPr>
        <w:t xml:space="preserve"> kazananların vazgeçmeleri)</w:t>
      </w:r>
    </w:p>
    <w:p w:rsidR="00F874A6" w:rsidRPr="00AA0FEF" w:rsidRDefault="00367A8A" w:rsidP="00B31544">
      <w:pPr>
        <w:numPr>
          <w:ilvl w:val="0"/>
          <w:numId w:val="12"/>
        </w:numPr>
        <w:autoSpaceDE w:val="0"/>
        <w:autoSpaceDN w:val="0"/>
        <w:adjustRightInd w:val="0"/>
        <w:spacing w:line="360" w:lineRule="auto"/>
        <w:jc w:val="both"/>
        <w:rPr>
          <w:bCs/>
          <w:color w:val="000000"/>
          <w:szCs w:val="24"/>
          <w:lang w:val="tr-TR" w:eastAsia="tr-TR"/>
        </w:rPr>
      </w:pPr>
      <w:r w:rsidRPr="00AA0FEF">
        <w:rPr>
          <w:bCs/>
          <w:color w:val="000000"/>
          <w:szCs w:val="24"/>
          <w:lang w:val="tr-TR" w:eastAsia="tr-TR"/>
        </w:rPr>
        <w:t xml:space="preserve">Personele sağlanan mali ve sosyal hakların yeterli olmaması, kurumun kaynaklarından yararlanamama (lojman,  </w:t>
      </w:r>
      <w:proofErr w:type="gramStart"/>
      <w:r w:rsidRPr="00AA0FEF">
        <w:rPr>
          <w:bCs/>
          <w:color w:val="000000"/>
          <w:szCs w:val="24"/>
          <w:lang w:val="tr-TR" w:eastAsia="tr-TR"/>
        </w:rPr>
        <w:t>II.öğretim</w:t>
      </w:r>
      <w:proofErr w:type="gramEnd"/>
      <w:r w:rsidRPr="00AA0FEF">
        <w:rPr>
          <w:bCs/>
          <w:color w:val="000000"/>
          <w:szCs w:val="24"/>
          <w:lang w:val="tr-TR" w:eastAsia="tr-TR"/>
        </w:rPr>
        <w:t xml:space="preserve"> mesai, döner sermaye vb.)</w:t>
      </w:r>
    </w:p>
    <w:p w:rsidR="00D14666" w:rsidRPr="00AA0FEF" w:rsidRDefault="00367A8A" w:rsidP="00CE5928">
      <w:pPr>
        <w:numPr>
          <w:ilvl w:val="0"/>
          <w:numId w:val="12"/>
        </w:numPr>
        <w:autoSpaceDE w:val="0"/>
        <w:autoSpaceDN w:val="0"/>
        <w:adjustRightInd w:val="0"/>
        <w:spacing w:line="360" w:lineRule="auto"/>
        <w:jc w:val="both"/>
        <w:rPr>
          <w:bCs/>
          <w:color w:val="000000"/>
          <w:szCs w:val="24"/>
          <w:lang w:val="tr-TR" w:eastAsia="tr-TR"/>
        </w:rPr>
      </w:pPr>
      <w:r w:rsidRPr="00AA0FEF">
        <w:rPr>
          <w:szCs w:val="24"/>
          <w:lang w:val="tr-TR" w:eastAsia="tr-TR"/>
        </w:rPr>
        <w:t xml:space="preserve">Üniversitede istatistik çalışmalarının yapıldığı bir birimin </w:t>
      </w:r>
      <w:r w:rsidR="0021425E" w:rsidRPr="00AA0FEF">
        <w:rPr>
          <w:szCs w:val="24"/>
          <w:lang w:val="tr-TR" w:eastAsia="tr-TR"/>
        </w:rPr>
        <w:t>kurulamam</w:t>
      </w:r>
      <w:r w:rsidRPr="00AA0FEF">
        <w:rPr>
          <w:szCs w:val="24"/>
          <w:lang w:val="tr-TR" w:eastAsia="tr-TR"/>
        </w:rPr>
        <w:t>asından dolayı, Başkanlığımızca düzenlenen raporlara veri olacak bazı bilgilere zamanında ve sağlıklı bir şekilde ulaşılamaması.</w:t>
      </w:r>
      <w:bookmarkStart w:id="22" w:name="_Toc158804411"/>
    </w:p>
    <w:p w:rsidR="00D14666" w:rsidRPr="00AA0FEF" w:rsidRDefault="0078618A" w:rsidP="00D14666">
      <w:pPr>
        <w:pStyle w:val="Balk2"/>
        <w:ind w:firstLine="708"/>
        <w:rPr>
          <w:rFonts w:ascii="Times New Roman" w:hAnsi="Times New Roman" w:cs="Times New Roman"/>
          <w:i w:val="0"/>
          <w:color w:val="548DD4"/>
          <w:szCs w:val="24"/>
          <w:lang w:val="tr-TR"/>
        </w:rPr>
      </w:pPr>
      <w:r w:rsidRPr="00AA0FEF">
        <w:rPr>
          <w:rFonts w:ascii="Times New Roman" w:hAnsi="Times New Roman" w:cs="Times New Roman"/>
          <w:i w:val="0"/>
          <w:color w:val="548DD4"/>
          <w:szCs w:val="24"/>
          <w:lang w:val="tr-TR"/>
        </w:rPr>
        <w:lastRenderedPageBreak/>
        <w:t>C- Değerlendirme</w:t>
      </w:r>
      <w:bookmarkEnd w:id="22"/>
    </w:p>
    <w:p w:rsidR="00913852" w:rsidRPr="00AA0FEF" w:rsidRDefault="00913852" w:rsidP="00913852">
      <w:pPr>
        <w:rPr>
          <w:szCs w:val="24"/>
          <w:lang w:val="tr-TR"/>
        </w:rPr>
      </w:pPr>
    </w:p>
    <w:p w:rsidR="00215EF7" w:rsidRPr="00AA0FEF" w:rsidRDefault="00913852" w:rsidP="00256C2D">
      <w:pPr>
        <w:spacing w:line="360" w:lineRule="auto"/>
        <w:jc w:val="both"/>
        <w:rPr>
          <w:szCs w:val="24"/>
          <w:lang w:val="tr-TR"/>
        </w:rPr>
      </w:pPr>
      <w:r w:rsidRPr="00AA0FEF">
        <w:rPr>
          <w:szCs w:val="24"/>
          <w:lang w:val="tr-TR"/>
        </w:rPr>
        <w:tab/>
      </w:r>
      <w:r w:rsidR="005929F7" w:rsidRPr="00AA0FEF">
        <w:rPr>
          <w:szCs w:val="24"/>
          <w:lang w:val="tr-TR"/>
        </w:rPr>
        <w:t>Birimimiz henüz yapılanma aşamasında olduğu için gerek personel açısından gerekse fiziksel ve teknolojik alt yapı bakımın</w:t>
      </w:r>
      <w:r w:rsidR="00306AFD" w:rsidRPr="00AA0FEF">
        <w:rPr>
          <w:szCs w:val="24"/>
          <w:lang w:val="tr-TR"/>
        </w:rPr>
        <w:t>dan yetersizdir. Buna rağmen 2010</w:t>
      </w:r>
      <w:r w:rsidR="005929F7" w:rsidRPr="00AA0FEF">
        <w:rPr>
          <w:szCs w:val="24"/>
          <w:lang w:val="tr-TR"/>
        </w:rPr>
        <w:t xml:space="preserve"> yılı itibariyle her türlü mali işlemin mevzuata uygun olarak yapılmasına ve kayıt altına alınmasına özen gösterilmiştir. </w:t>
      </w:r>
      <w:r w:rsidR="0021425E" w:rsidRPr="00AA0FEF">
        <w:rPr>
          <w:szCs w:val="24"/>
          <w:lang w:val="tr-TR"/>
        </w:rPr>
        <w:t>2008</w:t>
      </w:r>
      <w:r w:rsidR="004B356D" w:rsidRPr="00AA0FEF">
        <w:rPr>
          <w:szCs w:val="24"/>
          <w:lang w:val="tr-TR"/>
        </w:rPr>
        <w:t xml:space="preserve"> yılında </w:t>
      </w:r>
      <w:r w:rsidR="00F0644C" w:rsidRPr="00AA0FEF">
        <w:rPr>
          <w:szCs w:val="24"/>
          <w:lang w:val="tr-TR"/>
        </w:rPr>
        <w:t>kuruluş çalışmalarını başlatan B</w:t>
      </w:r>
      <w:r w:rsidR="004B356D" w:rsidRPr="00AA0FEF">
        <w:rPr>
          <w:szCs w:val="24"/>
          <w:lang w:val="tr-TR"/>
        </w:rPr>
        <w:t xml:space="preserve">aşkanlığımız </w:t>
      </w:r>
      <w:r w:rsidR="00F0644C" w:rsidRPr="00AA0FEF">
        <w:rPr>
          <w:szCs w:val="24"/>
          <w:lang w:val="tr-TR"/>
        </w:rPr>
        <w:t>personel yetersizliği nedeniyle yapılanmasını tamamlayamamıştır.</w:t>
      </w:r>
      <w:r w:rsidR="0091490A" w:rsidRPr="00AA0FEF">
        <w:rPr>
          <w:szCs w:val="24"/>
          <w:lang w:val="tr-TR"/>
        </w:rPr>
        <w:t xml:space="preserve"> </w:t>
      </w:r>
      <w:r w:rsidR="00F0644C" w:rsidRPr="00AA0FEF">
        <w:rPr>
          <w:szCs w:val="24"/>
          <w:lang w:val="tr-TR"/>
        </w:rPr>
        <w:t>Buna rağmen b</w:t>
      </w:r>
      <w:r w:rsidR="0091490A" w:rsidRPr="00AA0FEF">
        <w:rPr>
          <w:szCs w:val="24"/>
          <w:lang w:val="tr-TR"/>
        </w:rPr>
        <w:t>irimimiz g</w:t>
      </w:r>
      <w:r w:rsidR="005929F7" w:rsidRPr="00AA0FEF">
        <w:rPr>
          <w:szCs w:val="24"/>
          <w:lang w:val="tr-TR"/>
        </w:rPr>
        <w:t xml:space="preserve">enç </w:t>
      </w:r>
      <w:r w:rsidR="0091490A" w:rsidRPr="00AA0FEF">
        <w:rPr>
          <w:szCs w:val="24"/>
          <w:lang w:val="tr-TR"/>
        </w:rPr>
        <w:t xml:space="preserve">ve dinamik personeliyle daha da hızlanan </w:t>
      </w:r>
      <w:r w:rsidR="005929F7" w:rsidRPr="00AA0FEF">
        <w:rPr>
          <w:szCs w:val="24"/>
          <w:lang w:val="tr-TR"/>
        </w:rPr>
        <w:t>bir tempo yakalayarak</w:t>
      </w:r>
      <w:r w:rsidR="0091490A" w:rsidRPr="00AA0FEF">
        <w:rPr>
          <w:szCs w:val="24"/>
          <w:lang w:val="tr-TR"/>
        </w:rPr>
        <w:t xml:space="preserve"> gelecek yıllar adına çok daha etkin ve verimli bir hizmet sunmaya devam edecektir.</w:t>
      </w:r>
    </w:p>
    <w:p w:rsidR="000C4761" w:rsidRPr="00AA0FEF" w:rsidRDefault="001D7EE5" w:rsidP="00F874A6">
      <w:pPr>
        <w:spacing w:line="360" w:lineRule="auto"/>
        <w:jc w:val="both"/>
        <w:rPr>
          <w:szCs w:val="24"/>
          <w:lang w:val="tr-TR"/>
        </w:rPr>
      </w:pPr>
      <w:r w:rsidRPr="00AA0FEF">
        <w:rPr>
          <w:szCs w:val="24"/>
          <w:lang w:val="tr-TR"/>
        </w:rPr>
        <w:tab/>
      </w:r>
      <w:r w:rsidR="00215EF7" w:rsidRPr="00AA0FEF">
        <w:rPr>
          <w:szCs w:val="24"/>
          <w:lang w:val="tr-TR"/>
        </w:rPr>
        <w:t>Yönetim sorumluluğu esasına dayalı olarak görev, yetki ve sorumluluklar daha arttırılmıştır.</w:t>
      </w:r>
      <w:r w:rsidR="00F0644C" w:rsidRPr="00AA0FEF">
        <w:rPr>
          <w:szCs w:val="24"/>
          <w:lang w:val="tr-TR"/>
        </w:rPr>
        <w:t xml:space="preserve"> </w:t>
      </w:r>
      <w:r w:rsidR="00215EF7" w:rsidRPr="00AA0FEF">
        <w:rPr>
          <w:szCs w:val="24"/>
          <w:lang w:val="tr-TR"/>
        </w:rPr>
        <w:t>Bu nedenle bunun paylaşılması adına a</w:t>
      </w:r>
      <w:r w:rsidR="004B356D" w:rsidRPr="00AA0FEF">
        <w:rPr>
          <w:szCs w:val="24"/>
          <w:lang w:val="tr-TR"/>
        </w:rPr>
        <w:t>lt birimlerin oluşumunun tamamlanması ile i</w:t>
      </w:r>
      <w:r w:rsidRPr="00AA0FEF">
        <w:rPr>
          <w:szCs w:val="24"/>
          <w:lang w:val="tr-TR"/>
        </w:rPr>
        <w:t xml:space="preserve">ş ve </w:t>
      </w:r>
      <w:r w:rsidR="00306AFD" w:rsidRPr="00AA0FEF">
        <w:rPr>
          <w:szCs w:val="24"/>
          <w:lang w:val="tr-TR"/>
        </w:rPr>
        <w:t>işlemlerin daha</w:t>
      </w:r>
      <w:r w:rsidRPr="00AA0FEF">
        <w:rPr>
          <w:szCs w:val="24"/>
          <w:lang w:val="tr-TR"/>
        </w:rPr>
        <w:t xml:space="preserve"> verimli ve aktif hale getirilmesi amacıyla sınırları açıkça belirlenmek ve sorumlulukları paylaşılmak suretiyle alt birim yetkililerine yetki </w:t>
      </w:r>
      <w:bookmarkStart w:id="23" w:name="_Toc158804412"/>
      <w:r w:rsidR="00F874A6" w:rsidRPr="00AA0FEF">
        <w:rPr>
          <w:szCs w:val="24"/>
          <w:lang w:val="tr-TR"/>
        </w:rPr>
        <w:t>devri yapılması düşünülmektedir.</w:t>
      </w:r>
    </w:p>
    <w:p w:rsidR="0078618A" w:rsidRPr="00AA0FEF" w:rsidRDefault="000C4761" w:rsidP="0078618A">
      <w:pPr>
        <w:pStyle w:val="Balk1"/>
        <w:spacing w:before="100" w:beforeAutospacing="1" w:after="100" w:afterAutospacing="1"/>
        <w:ind w:left="360" w:hanging="360"/>
        <w:jc w:val="both"/>
        <w:rPr>
          <w:color w:val="548DD4"/>
          <w:sz w:val="24"/>
          <w:szCs w:val="24"/>
          <w:lang w:val="tr-TR"/>
        </w:rPr>
      </w:pPr>
      <w:r w:rsidRPr="00AA0FEF">
        <w:rPr>
          <w:color w:val="548DD4"/>
          <w:sz w:val="24"/>
          <w:szCs w:val="24"/>
          <w:lang w:val="tr-TR"/>
        </w:rPr>
        <w:tab/>
      </w:r>
      <w:r w:rsidR="0078618A" w:rsidRPr="00AA0FEF">
        <w:rPr>
          <w:color w:val="548DD4"/>
          <w:sz w:val="24"/>
          <w:szCs w:val="24"/>
          <w:lang w:val="tr-TR"/>
        </w:rPr>
        <w:t>V- ÖNERİ VE TEDBİRLER</w:t>
      </w:r>
      <w:bookmarkEnd w:id="23"/>
    </w:p>
    <w:p w:rsidR="004E087C" w:rsidRPr="00AA0FEF" w:rsidRDefault="00242E94" w:rsidP="008E4DAB">
      <w:pPr>
        <w:pStyle w:val="BodyText2"/>
        <w:tabs>
          <w:tab w:val="clear" w:pos="2340"/>
          <w:tab w:val="left" w:pos="720"/>
          <w:tab w:val="left" w:pos="900"/>
        </w:tabs>
        <w:spacing w:line="360" w:lineRule="auto"/>
        <w:ind w:left="0"/>
        <w:rPr>
          <w:rFonts w:ascii="Times New Roman" w:hAnsi="Times New Roman" w:cs="Times New Roman"/>
          <w:sz w:val="24"/>
          <w:szCs w:val="24"/>
        </w:rPr>
      </w:pPr>
      <w:r w:rsidRPr="00AA0FEF">
        <w:rPr>
          <w:rFonts w:ascii="Times New Roman" w:hAnsi="Times New Roman" w:cs="Times New Roman"/>
          <w:sz w:val="24"/>
          <w:szCs w:val="24"/>
        </w:rPr>
        <w:tab/>
      </w:r>
      <w:proofErr w:type="gramStart"/>
      <w:r w:rsidR="0021425E" w:rsidRPr="00AA0FEF">
        <w:rPr>
          <w:rFonts w:ascii="Times New Roman" w:hAnsi="Times New Roman" w:cs="Times New Roman"/>
          <w:sz w:val="24"/>
          <w:szCs w:val="24"/>
        </w:rPr>
        <w:t>2008</w:t>
      </w:r>
      <w:r w:rsidR="00A81C97" w:rsidRPr="00AA0FEF">
        <w:rPr>
          <w:rFonts w:ascii="Times New Roman" w:hAnsi="Times New Roman" w:cs="Times New Roman"/>
          <w:sz w:val="24"/>
          <w:szCs w:val="24"/>
        </w:rPr>
        <w:t xml:space="preserve"> </w:t>
      </w:r>
      <w:r w:rsidR="0091490A" w:rsidRPr="00AA0FEF">
        <w:rPr>
          <w:rFonts w:ascii="Times New Roman" w:hAnsi="Times New Roman" w:cs="Times New Roman"/>
          <w:sz w:val="24"/>
          <w:szCs w:val="24"/>
        </w:rPr>
        <w:t>yılında teşkilatlanma aşaması başlatılmış a</w:t>
      </w:r>
      <w:r w:rsidR="006C004D" w:rsidRPr="00AA0FEF">
        <w:rPr>
          <w:rFonts w:ascii="Times New Roman" w:hAnsi="Times New Roman" w:cs="Times New Roman"/>
          <w:sz w:val="24"/>
          <w:szCs w:val="24"/>
        </w:rPr>
        <w:t xml:space="preserve">ncak personel yetersizliği, fiziki mekan ve teknolojik kaynak yetersizliği nedeniyle başkanlığımız istenilen seviyede </w:t>
      </w:r>
      <w:r w:rsidR="00A81C97" w:rsidRPr="00AA0FEF">
        <w:rPr>
          <w:rFonts w:ascii="Times New Roman" w:hAnsi="Times New Roman" w:cs="Times New Roman"/>
          <w:sz w:val="24"/>
          <w:szCs w:val="24"/>
        </w:rPr>
        <w:t xml:space="preserve">henüz </w:t>
      </w:r>
      <w:r w:rsidR="0091490A" w:rsidRPr="00AA0FEF">
        <w:rPr>
          <w:rFonts w:ascii="Times New Roman" w:hAnsi="Times New Roman" w:cs="Times New Roman"/>
          <w:sz w:val="24"/>
          <w:szCs w:val="24"/>
        </w:rPr>
        <w:t>tamamlanamamıştır.</w:t>
      </w:r>
      <w:proofErr w:type="gramEnd"/>
      <w:r w:rsidR="0091490A" w:rsidRPr="00AA0FEF">
        <w:rPr>
          <w:rFonts w:ascii="Times New Roman" w:hAnsi="Times New Roman" w:cs="Times New Roman"/>
          <w:sz w:val="24"/>
          <w:szCs w:val="24"/>
        </w:rPr>
        <w:t xml:space="preserve"> Bu yüzden hız</w:t>
      </w:r>
      <w:r w:rsidR="00A81C97" w:rsidRPr="00AA0FEF">
        <w:rPr>
          <w:rFonts w:ascii="Times New Roman" w:hAnsi="Times New Roman" w:cs="Times New Roman"/>
          <w:sz w:val="24"/>
          <w:szCs w:val="24"/>
        </w:rPr>
        <w:t>lı bir şekilde yapılanmayı</w:t>
      </w:r>
      <w:r w:rsidR="0091490A" w:rsidRPr="00AA0FEF">
        <w:rPr>
          <w:rFonts w:ascii="Times New Roman" w:hAnsi="Times New Roman" w:cs="Times New Roman"/>
          <w:sz w:val="24"/>
          <w:szCs w:val="24"/>
        </w:rPr>
        <w:t xml:space="preserve"> sağlayacak fiziki mekan ve teknik donanım ihtiyaçlarının karşıl</w:t>
      </w:r>
      <w:r w:rsidR="00A81C97" w:rsidRPr="00AA0FEF">
        <w:rPr>
          <w:rFonts w:ascii="Times New Roman" w:hAnsi="Times New Roman" w:cs="Times New Roman"/>
          <w:sz w:val="24"/>
          <w:szCs w:val="24"/>
        </w:rPr>
        <w:t xml:space="preserve">anması, </w:t>
      </w:r>
      <w:r w:rsidR="0091490A" w:rsidRPr="00AA0FEF">
        <w:rPr>
          <w:rFonts w:ascii="Times New Roman" w:hAnsi="Times New Roman" w:cs="Times New Roman"/>
          <w:sz w:val="24"/>
          <w:szCs w:val="24"/>
        </w:rPr>
        <w:t>in</w:t>
      </w:r>
      <w:r w:rsidR="00A81C97" w:rsidRPr="00AA0FEF">
        <w:rPr>
          <w:rFonts w:ascii="Times New Roman" w:hAnsi="Times New Roman" w:cs="Times New Roman"/>
          <w:sz w:val="24"/>
          <w:szCs w:val="24"/>
        </w:rPr>
        <w:t xml:space="preserve">san kaynakları ihtiyaçlarının kurum içi eğitimle </w:t>
      </w:r>
      <w:r w:rsidR="0021425E" w:rsidRPr="00AA0FEF">
        <w:rPr>
          <w:rFonts w:ascii="Times New Roman" w:hAnsi="Times New Roman" w:cs="Times New Roman"/>
          <w:sz w:val="24"/>
          <w:szCs w:val="24"/>
        </w:rPr>
        <w:t>tamamlanarak personelin</w:t>
      </w:r>
      <w:r w:rsidR="00A81C97" w:rsidRPr="00AA0FEF">
        <w:rPr>
          <w:rFonts w:ascii="Times New Roman" w:hAnsi="Times New Roman" w:cs="Times New Roman"/>
          <w:sz w:val="24"/>
          <w:szCs w:val="24"/>
        </w:rPr>
        <w:t xml:space="preserve"> daha etkin ve verimli bir hale getirilmesi sağlanarak Üniversitemizin geli</w:t>
      </w:r>
      <w:r w:rsidR="008E4DAB" w:rsidRPr="00AA0FEF">
        <w:rPr>
          <w:rFonts w:ascii="Times New Roman" w:hAnsi="Times New Roman" w:cs="Times New Roman"/>
          <w:sz w:val="24"/>
          <w:szCs w:val="24"/>
        </w:rPr>
        <w:t xml:space="preserve">şim sürecini hızlandıracağımız </w:t>
      </w:r>
      <w:r w:rsidR="00A81C97" w:rsidRPr="00AA0FEF">
        <w:rPr>
          <w:rFonts w:ascii="Times New Roman" w:hAnsi="Times New Roman" w:cs="Times New Roman"/>
          <w:sz w:val="24"/>
          <w:szCs w:val="24"/>
        </w:rPr>
        <w:t>düşüncesindeyiz.</w:t>
      </w:r>
      <w:r w:rsidR="008E4DAB" w:rsidRPr="00AA0FEF">
        <w:rPr>
          <w:rFonts w:ascii="Times New Roman" w:hAnsi="Times New Roman" w:cs="Times New Roman"/>
          <w:sz w:val="24"/>
          <w:szCs w:val="24"/>
        </w:rPr>
        <w:t xml:space="preserve"> </w:t>
      </w:r>
    </w:p>
    <w:p w:rsidR="007E13D9" w:rsidRPr="00AA0FEF" w:rsidRDefault="004E087C" w:rsidP="008E4DAB">
      <w:pPr>
        <w:pStyle w:val="BodyText2"/>
        <w:tabs>
          <w:tab w:val="clear" w:pos="2340"/>
          <w:tab w:val="left" w:pos="720"/>
          <w:tab w:val="left" w:pos="900"/>
        </w:tabs>
        <w:spacing w:line="360" w:lineRule="auto"/>
        <w:ind w:left="0"/>
        <w:rPr>
          <w:rFonts w:ascii="Times New Roman" w:hAnsi="Times New Roman" w:cs="Times New Roman"/>
          <w:sz w:val="24"/>
          <w:szCs w:val="24"/>
        </w:rPr>
      </w:pPr>
      <w:r w:rsidRPr="00AA0FEF">
        <w:rPr>
          <w:rFonts w:ascii="Times New Roman" w:hAnsi="Times New Roman" w:cs="Times New Roman"/>
          <w:sz w:val="24"/>
          <w:szCs w:val="24"/>
        </w:rPr>
        <w:tab/>
        <w:t xml:space="preserve">Üniversite idari yapılanmasında danışma birimi olarak </w:t>
      </w:r>
      <w:proofErr w:type="gramStart"/>
      <w:r w:rsidR="00573631" w:rsidRPr="00AA0FEF">
        <w:rPr>
          <w:rFonts w:ascii="Times New Roman" w:hAnsi="Times New Roman" w:cs="Times New Roman"/>
          <w:sz w:val="24"/>
          <w:szCs w:val="24"/>
        </w:rPr>
        <w:t>mali</w:t>
      </w:r>
      <w:proofErr w:type="gramEnd"/>
      <w:r w:rsidR="00573631" w:rsidRPr="00AA0FEF">
        <w:rPr>
          <w:rFonts w:ascii="Times New Roman" w:hAnsi="Times New Roman" w:cs="Times New Roman"/>
          <w:sz w:val="24"/>
          <w:szCs w:val="24"/>
        </w:rPr>
        <w:t xml:space="preserve"> konularla diğer mevzuatın uygulanması konusunda üst yöneticiye ve harcama yetkililerine gerekli bilgileri sağlamak ve danışmanlık yapmak </w:t>
      </w:r>
      <w:r w:rsidRPr="00AA0FEF">
        <w:rPr>
          <w:rFonts w:ascii="Times New Roman" w:hAnsi="Times New Roman" w:cs="Times New Roman"/>
          <w:sz w:val="24"/>
          <w:szCs w:val="24"/>
        </w:rPr>
        <w:t xml:space="preserve">yer almasına rağmen genel sekreterlik yerine doğrudan üst yöneticiye bağlanmasının </w:t>
      </w:r>
      <w:r w:rsidR="00573631" w:rsidRPr="00AA0FEF">
        <w:rPr>
          <w:rFonts w:ascii="Times New Roman" w:hAnsi="Times New Roman" w:cs="Times New Roman"/>
          <w:sz w:val="24"/>
          <w:szCs w:val="24"/>
        </w:rPr>
        <w:t>srateji geliştirme daire başkanlıklarının daha etkin ve verimli olacağı düşüncesindeyiz.</w:t>
      </w:r>
    </w:p>
    <w:p w:rsidR="00D14666" w:rsidRPr="00AA0FEF" w:rsidRDefault="007E13D9" w:rsidP="008E4DAB">
      <w:pPr>
        <w:pStyle w:val="BodyText2"/>
        <w:tabs>
          <w:tab w:val="clear" w:pos="2340"/>
          <w:tab w:val="left" w:pos="720"/>
          <w:tab w:val="left" w:pos="900"/>
        </w:tabs>
        <w:spacing w:line="360" w:lineRule="auto"/>
        <w:ind w:left="0"/>
        <w:rPr>
          <w:rFonts w:ascii="Times New Roman" w:hAnsi="Times New Roman" w:cs="Times New Roman"/>
          <w:sz w:val="24"/>
          <w:szCs w:val="24"/>
        </w:rPr>
      </w:pPr>
      <w:r w:rsidRPr="00AA0FEF">
        <w:rPr>
          <w:rFonts w:ascii="Times New Roman" w:hAnsi="Times New Roman" w:cs="Times New Roman"/>
          <w:sz w:val="24"/>
          <w:szCs w:val="24"/>
        </w:rPr>
        <w:tab/>
      </w:r>
      <w:proofErr w:type="gramStart"/>
      <w:r w:rsidRPr="00AA0FEF">
        <w:rPr>
          <w:rFonts w:ascii="Times New Roman" w:hAnsi="Times New Roman" w:cs="Times New Roman"/>
          <w:sz w:val="24"/>
          <w:szCs w:val="24"/>
        </w:rPr>
        <w:t>İdari teşkilatlanma yapımızdan kaynaklanan birimlerimiz arasındaki koordinasyon eksikliği tüm idari birimlerimiz arasında iletişim kopukluğuna neden olmakta ve bunun sonucunda da işlemlerimizin istenildiği şekilde yürütülmeside aksamalar meydana gelmektedir.</w:t>
      </w:r>
      <w:proofErr w:type="gramEnd"/>
      <w:r w:rsidR="004B087D" w:rsidRPr="00AA0FEF">
        <w:rPr>
          <w:rFonts w:ascii="Times New Roman" w:hAnsi="Times New Roman" w:cs="Times New Roman"/>
          <w:sz w:val="24"/>
          <w:szCs w:val="24"/>
        </w:rPr>
        <w:t xml:space="preserve"> </w:t>
      </w:r>
    </w:p>
    <w:p w:rsidR="005A31E5" w:rsidRPr="00AA0FEF" w:rsidRDefault="005A31E5" w:rsidP="008E4DAB">
      <w:pPr>
        <w:pStyle w:val="BodyText2"/>
        <w:tabs>
          <w:tab w:val="clear" w:pos="2340"/>
          <w:tab w:val="left" w:pos="720"/>
          <w:tab w:val="left" w:pos="900"/>
        </w:tabs>
        <w:spacing w:line="360" w:lineRule="auto"/>
        <w:ind w:left="0"/>
        <w:rPr>
          <w:rFonts w:ascii="Times New Roman" w:hAnsi="Times New Roman" w:cs="Times New Roman"/>
          <w:sz w:val="24"/>
          <w:szCs w:val="24"/>
        </w:rPr>
      </w:pPr>
    </w:p>
    <w:p w:rsidR="005A31E5" w:rsidRPr="00AA0FEF" w:rsidRDefault="005A31E5" w:rsidP="008E4DAB">
      <w:pPr>
        <w:pStyle w:val="BodyText2"/>
        <w:tabs>
          <w:tab w:val="clear" w:pos="2340"/>
          <w:tab w:val="left" w:pos="720"/>
          <w:tab w:val="left" w:pos="900"/>
        </w:tabs>
        <w:spacing w:line="360" w:lineRule="auto"/>
        <w:ind w:left="0"/>
        <w:rPr>
          <w:rFonts w:ascii="Times New Roman" w:hAnsi="Times New Roman" w:cs="Times New Roman"/>
          <w:sz w:val="24"/>
          <w:szCs w:val="24"/>
        </w:rPr>
      </w:pPr>
    </w:p>
    <w:p w:rsidR="009608AB" w:rsidRPr="00AA0FEF" w:rsidRDefault="004B087D" w:rsidP="008E4DAB">
      <w:pPr>
        <w:pStyle w:val="BodyText2"/>
        <w:tabs>
          <w:tab w:val="clear" w:pos="2340"/>
          <w:tab w:val="left" w:pos="720"/>
          <w:tab w:val="left" w:pos="900"/>
        </w:tabs>
        <w:spacing w:line="360" w:lineRule="auto"/>
        <w:ind w:left="0"/>
        <w:rPr>
          <w:rFonts w:ascii="Times New Roman" w:hAnsi="Times New Roman" w:cs="Times New Roman"/>
          <w:sz w:val="24"/>
          <w:szCs w:val="24"/>
        </w:rPr>
      </w:pPr>
      <w:proofErr w:type="gramStart"/>
      <w:r w:rsidRPr="00AA0FEF">
        <w:rPr>
          <w:rFonts w:ascii="Times New Roman" w:hAnsi="Times New Roman" w:cs="Times New Roman"/>
          <w:sz w:val="24"/>
          <w:szCs w:val="24"/>
        </w:rPr>
        <w:t>Bu sorunun idari yapılanmada yapılan değişiklik ve Üst Yönetim tarafından sahiplenme sonucu giderileceği düşüncesindeyiz.</w:t>
      </w:r>
      <w:proofErr w:type="gramEnd"/>
    </w:p>
    <w:p w:rsidR="00A449D0" w:rsidRPr="00AA0FEF" w:rsidRDefault="008E4DAB"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r w:rsidRPr="00AA0FEF">
        <w:rPr>
          <w:rFonts w:ascii="Times New Roman" w:hAnsi="Times New Roman" w:cs="Times New Roman"/>
          <w:sz w:val="24"/>
          <w:szCs w:val="24"/>
        </w:rPr>
        <w:tab/>
      </w:r>
      <w:r w:rsidRPr="00AA0FEF">
        <w:rPr>
          <w:rFonts w:ascii="Times New Roman" w:hAnsi="Times New Roman" w:cs="Times New Roman"/>
          <w:bCs/>
          <w:color w:val="000000"/>
          <w:sz w:val="24"/>
          <w:szCs w:val="24"/>
          <w:lang w:eastAsia="tr-TR"/>
        </w:rPr>
        <w:t xml:space="preserve">Başkanlığımız, kendi içinde mevzuatı özümseme, Üniversitenin diğer birimlerine örnek olma ve </w:t>
      </w:r>
      <w:r w:rsidR="00222E16" w:rsidRPr="00AA0FEF">
        <w:rPr>
          <w:rFonts w:ascii="Times New Roman" w:hAnsi="Times New Roman" w:cs="Times New Roman"/>
          <w:bCs/>
          <w:color w:val="000000"/>
          <w:sz w:val="24"/>
          <w:szCs w:val="24"/>
          <w:lang w:eastAsia="tr-TR"/>
        </w:rPr>
        <w:t>bildirilen sorunlar konusunda danışmanlık yapma</w:t>
      </w:r>
      <w:r w:rsidRPr="00AA0FEF">
        <w:rPr>
          <w:rFonts w:ascii="Times New Roman" w:hAnsi="Times New Roman" w:cs="Times New Roman"/>
          <w:bCs/>
          <w:color w:val="000000"/>
          <w:sz w:val="24"/>
          <w:szCs w:val="24"/>
          <w:lang w:eastAsia="tr-TR"/>
        </w:rPr>
        <w:t xml:space="preserve"> konusunda yeterli bilgi altyapısına sahip olmaya çalışırken, </w:t>
      </w:r>
      <w:r w:rsidR="00222E16" w:rsidRPr="00AA0FEF">
        <w:rPr>
          <w:rFonts w:ascii="Times New Roman" w:hAnsi="Times New Roman" w:cs="Times New Roman"/>
          <w:bCs/>
          <w:color w:val="000000"/>
          <w:sz w:val="24"/>
          <w:szCs w:val="24"/>
          <w:lang w:eastAsia="tr-TR"/>
        </w:rPr>
        <w:t xml:space="preserve">aynı zamanda </w:t>
      </w:r>
      <w:r w:rsidRPr="00AA0FEF">
        <w:rPr>
          <w:rFonts w:ascii="Times New Roman" w:hAnsi="Times New Roman" w:cs="Times New Roman"/>
          <w:bCs/>
          <w:color w:val="000000"/>
          <w:sz w:val="24"/>
          <w:szCs w:val="24"/>
          <w:lang w:eastAsia="tr-TR"/>
        </w:rPr>
        <w:t>sürekli mevzuat ve uygulamadaki değişiklikleri takip etmeye çalışmakta</w:t>
      </w:r>
      <w:r w:rsidR="00271CC2" w:rsidRPr="00AA0FEF">
        <w:rPr>
          <w:rFonts w:ascii="Times New Roman" w:hAnsi="Times New Roman" w:cs="Times New Roman"/>
          <w:bCs/>
          <w:color w:val="000000"/>
          <w:sz w:val="24"/>
          <w:szCs w:val="24"/>
          <w:lang w:eastAsia="tr-TR"/>
        </w:rPr>
        <w:t xml:space="preserve"> ve bu değişiklikler konusunda tüm</w:t>
      </w:r>
      <w:r w:rsidR="004617C3" w:rsidRPr="00AA0FEF">
        <w:rPr>
          <w:rFonts w:ascii="Times New Roman" w:hAnsi="Times New Roman" w:cs="Times New Roman"/>
          <w:bCs/>
          <w:color w:val="000000"/>
          <w:sz w:val="24"/>
          <w:szCs w:val="24"/>
          <w:lang w:eastAsia="tr-TR"/>
        </w:rPr>
        <w:t xml:space="preserve"> kuruma danışmanlık yapmaya çalışmaktadır</w:t>
      </w:r>
    </w:p>
    <w:p w:rsidR="00DB6489" w:rsidRPr="00AA0FEF" w:rsidRDefault="00DB6489"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F874A6" w:rsidRPr="00AA0FEF" w:rsidRDefault="00F874A6"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7038C4" w:rsidRPr="00AA0FEF" w:rsidRDefault="007038C4" w:rsidP="00F874A6">
      <w:pPr>
        <w:pStyle w:val="BodyText2"/>
        <w:tabs>
          <w:tab w:val="clear" w:pos="2340"/>
          <w:tab w:val="left" w:pos="720"/>
          <w:tab w:val="left" w:pos="900"/>
        </w:tabs>
        <w:spacing w:line="360" w:lineRule="auto"/>
        <w:ind w:left="0"/>
        <w:rPr>
          <w:rFonts w:ascii="Times New Roman" w:hAnsi="Times New Roman" w:cs="Times New Roman"/>
          <w:bCs/>
          <w:color w:val="000000"/>
          <w:sz w:val="24"/>
          <w:szCs w:val="24"/>
          <w:lang w:eastAsia="tr-TR"/>
        </w:rPr>
      </w:pPr>
    </w:p>
    <w:p w:rsidR="002E5D83" w:rsidRPr="00AA0FEF" w:rsidRDefault="002E5D83" w:rsidP="00F874A6">
      <w:pPr>
        <w:spacing w:line="360" w:lineRule="auto"/>
        <w:rPr>
          <w:b/>
          <w:szCs w:val="24"/>
        </w:rPr>
      </w:pPr>
      <w:r w:rsidRPr="00AA0FEF">
        <w:rPr>
          <w:b/>
          <w:szCs w:val="24"/>
        </w:rPr>
        <w:lastRenderedPageBreak/>
        <w:t>İÇ KONTROL GÜVENCE BEYANI</w:t>
      </w:r>
    </w:p>
    <w:p w:rsidR="00DB6489" w:rsidRPr="00AA0FEF" w:rsidRDefault="00DB6489" w:rsidP="00F874A6">
      <w:pPr>
        <w:spacing w:line="360" w:lineRule="auto"/>
        <w:rPr>
          <w:b/>
          <w:szCs w:val="24"/>
        </w:rPr>
      </w:pPr>
    </w:p>
    <w:p w:rsidR="002E5D83" w:rsidRPr="00AA0FEF" w:rsidRDefault="002E5D83" w:rsidP="00DB6489">
      <w:pPr>
        <w:spacing w:line="360" w:lineRule="auto"/>
        <w:ind w:firstLine="708"/>
        <w:jc w:val="both"/>
        <w:rPr>
          <w:szCs w:val="24"/>
        </w:rPr>
      </w:pPr>
      <w:r w:rsidRPr="00AA0FEF">
        <w:rPr>
          <w:szCs w:val="24"/>
        </w:rPr>
        <w:t>Harcama yetkilisi olarak yetkim dahilinde;</w:t>
      </w:r>
    </w:p>
    <w:p w:rsidR="002E5D83" w:rsidRPr="00AA0FEF" w:rsidRDefault="002E5D83" w:rsidP="00753CB1">
      <w:pPr>
        <w:spacing w:line="360" w:lineRule="auto"/>
        <w:jc w:val="both"/>
        <w:rPr>
          <w:szCs w:val="24"/>
        </w:rPr>
      </w:pPr>
      <w:r w:rsidRPr="00AA0FEF">
        <w:rPr>
          <w:szCs w:val="24"/>
        </w:rPr>
        <w:t xml:space="preserve">Bu raporda yer </w:t>
      </w:r>
      <w:proofErr w:type="gramStart"/>
      <w:r w:rsidRPr="00AA0FEF">
        <w:rPr>
          <w:szCs w:val="24"/>
        </w:rPr>
        <w:t>alan</w:t>
      </w:r>
      <w:proofErr w:type="gramEnd"/>
      <w:r w:rsidRPr="00AA0FEF">
        <w:rPr>
          <w:szCs w:val="24"/>
        </w:rPr>
        <w:t xml:space="preserve"> bilgilerin güvenilir, tam ve doğru olduğunu beyan ederim.</w:t>
      </w:r>
    </w:p>
    <w:p w:rsidR="002E5D83" w:rsidRPr="00AA0FEF" w:rsidRDefault="002E5D83" w:rsidP="00DB6489">
      <w:pPr>
        <w:spacing w:line="360" w:lineRule="auto"/>
        <w:ind w:firstLine="708"/>
        <w:jc w:val="both"/>
        <w:rPr>
          <w:szCs w:val="24"/>
        </w:rPr>
      </w:pPr>
      <w:r w:rsidRPr="00AA0FEF">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rsidRPr="00AA0FEF">
        <w:rPr>
          <w:szCs w:val="24"/>
        </w:rPr>
        <w:t>mali</w:t>
      </w:r>
      <w:proofErr w:type="gramEnd"/>
      <w:r w:rsidRPr="00AA0FEF">
        <w:rPr>
          <w:szCs w:val="24"/>
        </w:rPr>
        <w:t xml:space="preserve"> kararlar ile bunlara ilişkin işlemlerin yasallık ve düzenliliği hususunda yeterli güvenceyi sağladığını ve harcama birimimizde süreç kontrolünün etkin olarak uygulandığını bildiririm. </w:t>
      </w:r>
    </w:p>
    <w:p w:rsidR="002E5D83" w:rsidRPr="00AA0FEF" w:rsidRDefault="002E5D83" w:rsidP="00DB6489">
      <w:pPr>
        <w:spacing w:line="360" w:lineRule="auto"/>
        <w:ind w:firstLine="708"/>
        <w:jc w:val="both"/>
        <w:rPr>
          <w:szCs w:val="24"/>
        </w:rPr>
      </w:pPr>
      <w:r w:rsidRPr="00AA0FEF">
        <w:rPr>
          <w:szCs w:val="24"/>
        </w:rPr>
        <w:t>Bu güvence, harcama yetkilisi olarak sahip olduğum bilgi ve değerlendirmeler, iç kontroller, iç denetçi raporları ile Sayıştay raporları gibi bilgim dahilindeki hususlara dayanmaktadır.</w:t>
      </w:r>
    </w:p>
    <w:p w:rsidR="002E5D83" w:rsidRPr="00AA0FEF" w:rsidRDefault="002E5D83" w:rsidP="00DB6489">
      <w:pPr>
        <w:spacing w:line="360" w:lineRule="auto"/>
        <w:ind w:firstLine="708"/>
        <w:jc w:val="both"/>
        <w:rPr>
          <w:szCs w:val="24"/>
        </w:rPr>
      </w:pPr>
      <w:proofErr w:type="gramStart"/>
      <w:r w:rsidRPr="00AA0FEF">
        <w:rPr>
          <w:szCs w:val="24"/>
        </w:rPr>
        <w:t>Burada raporlanmayan, idarenin menfaatlerine zarar veren herhangi bir husus hakkında bilgim olmadığını beyan ederim.</w:t>
      </w:r>
      <w:proofErr w:type="gramEnd"/>
      <w:r w:rsidRPr="00AA0FEF">
        <w:rPr>
          <w:szCs w:val="24"/>
        </w:rPr>
        <w:t xml:space="preserve"> </w:t>
      </w:r>
      <w:r w:rsidR="003119D7" w:rsidRPr="00AA0FEF">
        <w:rPr>
          <w:szCs w:val="24"/>
        </w:rPr>
        <w:t>(</w:t>
      </w:r>
      <w:r w:rsidR="00DB6489" w:rsidRPr="00AA0FEF">
        <w:rPr>
          <w:szCs w:val="24"/>
        </w:rPr>
        <w:t>Gümüşhane Üniversitesi</w:t>
      </w:r>
      <w:r w:rsidRPr="00AA0FEF">
        <w:rPr>
          <w:szCs w:val="24"/>
        </w:rPr>
        <w:t xml:space="preserve"> Strateji Gelişt</w:t>
      </w:r>
      <w:r w:rsidR="003119D7" w:rsidRPr="00AA0FEF">
        <w:rPr>
          <w:szCs w:val="24"/>
        </w:rPr>
        <w:t xml:space="preserve">irme Daire </w:t>
      </w:r>
      <w:proofErr w:type="gramStart"/>
      <w:r w:rsidR="003119D7" w:rsidRPr="00AA0FEF">
        <w:rPr>
          <w:szCs w:val="24"/>
        </w:rPr>
        <w:t xml:space="preserve">Başkanlığı </w:t>
      </w:r>
      <w:r w:rsidR="00610A49" w:rsidRPr="00AA0FEF">
        <w:rPr>
          <w:szCs w:val="24"/>
        </w:rPr>
        <w:t xml:space="preserve"> </w:t>
      </w:r>
      <w:r w:rsidR="00B17EBB" w:rsidRPr="00AA0FEF">
        <w:rPr>
          <w:szCs w:val="24"/>
        </w:rPr>
        <w:t>…</w:t>
      </w:r>
      <w:proofErr w:type="gramEnd"/>
      <w:r w:rsidR="00B17EBB" w:rsidRPr="00AA0FEF">
        <w:rPr>
          <w:szCs w:val="24"/>
        </w:rPr>
        <w:t>/03 / 201</w:t>
      </w:r>
      <w:r w:rsidR="00840757" w:rsidRPr="00AA0FEF">
        <w:rPr>
          <w:szCs w:val="24"/>
        </w:rPr>
        <w:t>1</w:t>
      </w:r>
      <w:r w:rsidR="00610A49" w:rsidRPr="00AA0FEF">
        <w:rPr>
          <w:szCs w:val="24"/>
        </w:rPr>
        <w:t xml:space="preserve"> </w:t>
      </w:r>
      <w:r w:rsidR="003119D7" w:rsidRPr="00AA0FEF">
        <w:rPr>
          <w:szCs w:val="24"/>
        </w:rPr>
        <w:t>)</w:t>
      </w:r>
    </w:p>
    <w:p w:rsidR="00C055D4" w:rsidRPr="00AA0FEF" w:rsidRDefault="00C055D4" w:rsidP="00753CB1">
      <w:pPr>
        <w:spacing w:line="360" w:lineRule="auto"/>
        <w:jc w:val="both"/>
        <w:rPr>
          <w:szCs w:val="24"/>
        </w:rPr>
      </w:pPr>
    </w:p>
    <w:p w:rsidR="00C055D4" w:rsidRPr="00AA0FEF" w:rsidRDefault="00796787" w:rsidP="00C055D4">
      <w:pPr>
        <w:jc w:val="both"/>
        <w:rPr>
          <w:szCs w:val="24"/>
          <w:lang w:val="tr-TR" w:eastAsia="tr-TR"/>
        </w:rPr>
      </w:pPr>
      <w:r w:rsidRPr="00AA0FEF">
        <w:rPr>
          <w:b/>
          <w:szCs w:val="24"/>
          <w:lang w:val="tr-TR" w:eastAsia="tr-TR"/>
        </w:rPr>
        <w:t>Not: 5018</w:t>
      </w:r>
      <w:r w:rsidR="00C055D4" w:rsidRPr="00AA0FEF">
        <w:rPr>
          <w:szCs w:val="24"/>
          <w:lang w:val="tr-TR" w:eastAsia="tr-TR"/>
        </w:rPr>
        <w:t xml:space="preserve"> sayılı Kanunda belirtilen iç kontrol standartları </w:t>
      </w:r>
      <w:r w:rsidR="00FF4507" w:rsidRPr="00AA0FEF">
        <w:rPr>
          <w:szCs w:val="24"/>
          <w:lang w:val="tr-TR" w:eastAsia="tr-TR"/>
        </w:rPr>
        <w:t>oluş</w:t>
      </w:r>
      <w:r w:rsidR="000242DD" w:rsidRPr="00AA0FEF">
        <w:rPr>
          <w:szCs w:val="24"/>
          <w:lang w:val="tr-TR" w:eastAsia="tr-TR"/>
        </w:rPr>
        <w:t>turulmuş, ancak uygulamaya geçirile</w:t>
      </w:r>
      <w:r w:rsidR="00FF4507" w:rsidRPr="00AA0FEF">
        <w:rPr>
          <w:szCs w:val="24"/>
          <w:lang w:val="tr-TR" w:eastAsia="tr-TR"/>
        </w:rPr>
        <w:t>memiş</w:t>
      </w:r>
      <w:r w:rsidR="00C055D4" w:rsidRPr="00AA0FEF">
        <w:rPr>
          <w:szCs w:val="24"/>
          <w:lang w:val="tr-TR" w:eastAsia="tr-TR"/>
        </w:rPr>
        <w:t xml:space="preserve"> </w:t>
      </w:r>
      <w:r w:rsidR="00F918C7" w:rsidRPr="00AA0FEF">
        <w:rPr>
          <w:szCs w:val="24"/>
          <w:lang w:val="tr-TR" w:eastAsia="tr-TR"/>
        </w:rPr>
        <w:t>olduğundan o</w:t>
      </w:r>
      <w:r w:rsidR="00C055D4" w:rsidRPr="00AA0FEF">
        <w:rPr>
          <w:szCs w:val="24"/>
          <w:lang w:val="tr-TR" w:eastAsia="tr-TR"/>
        </w:rPr>
        <w:t>lması gereken iç kontrol süreçleri tam olarak uygulanamamıştır.</w:t>
      </w:r>
    </w:p>
    <w:p w:rsidR="00C055D4" w:rsidRPr="00AA0FEF" w:rsidRDefault="00C055D4" w:rsidP="00C055D4">
      <w:pPr>
        <w:jc w:val="both"/>
        <w:rPr>
          <w:szCs w:val="24"/>
          <w:lang w:val="tr-TR" w:eastAsia="tr-TR"/>
        </w:rPr>
      </w:pPr>
    </w:p>
    <w:p w:rsidR="00C055D4" w:rsidRPr="00AA0FEF" w:rsidRDefault="00C055D4" w:rsidP="00C055D4">
      <w:pPr>
        <w:jc w:val="both"/>
        <w:rPr>
          <w:szCs w:val="24"/>
          <w:lang w:val="tr-TR" w:eastAsia="tr-TR"/>
        </w:rPr>
      </w:pPr>
    </w:p>
    <w:p w:rsidR="00C055D4" w:rsidRPr="00AA0FEF" w:rsidRDefault="00C055D4" w:rsidP="00C055D4">
      <w:pPr>
        <w:jc w:val="both"/>
        <w:rPr>
          <w:szCs w:val="24"/>
          <w:lang w:val="tr-TR" w:eastAsia="tr-TR"/>
        </w:rPr>
      </w:pPr>
    </w:p>
    <w:p w:rsidR="002E5D83" w:rsidRPr="00AA0FEF" w:rsidRDefault="002E5D83" w:rsidP="00753CB1">
      <w:pPr>
        <w:spacing w:line="360" w:lineRule="auto"/>
        <w:ind w:firstLine="708"/>
        <w:jc w:val="both"/>
        <w:rPr>
          <w:szCs w:val="24"/>
        </w:rPr>
      </w:pPr>
      <w:r w:rsidRPr="00AA0FEF">
        <w:rPr>
          <w:szCs w:val="24"/>
        </w:rPr>
        <w:t xml:space="preserve">                                                                              </w:t>
      </w:r>
      <w:r w:rsidR="00E00852" w:rsidRPr="00AA0FEF">
        <w:rPr>
          <w:szCs w:val="24"/>
        </w:rPr>
        <w:t xml:space="preserve">                           </w:t>
      </w:r>
      <w:r w:rsidR="00A2484B" w:rsidRPr="00AA0FEF">
        <w:rPr>
          <w:szCs w:val="24"/>
        </w:rPr>
        <w:t>Onur KAYA</w:t>
      </w:r>
      <w:r w:rsidRPr="00AA0FEF">
        <w:rPr>
          <w:szCs w:val="24"/>
        </w:rPr>
        <w:t xml:space="preserve">                                                                                                                                                                                                                                   </w:t>
      </w:r>
    </w:p>
    <w:p w:rsidR="002E5D83" w:rsidRPr="00FF1E31" w:rsidRDefault="002E5D83" w:rsidP="00753CB1">
      <w:pPr>
        <w:spacing w:line="360" w:lineRule="auto"/>
        <w:jc w:val="both"/>
        <w:rPr>
          <w:szCs w:val="24"/>
        </w:rPr>
      </w:pPr>
      <w:r w:rsidRPr="00AA0FEF">
        <w:rPr>
          <w:szCs w:val="24"/>
        </w:rPr>
        <w:t xml:space="preserve">                                                                                   </w:t>
      </w:r>
      <w:r w:rsidR="003119D7" w:rsidRPr="00AA0FEF">
        <w:rPr>
          <w:szCs w:val="24"/>
        </w:rPr>
        <w:t xml:space="preserve">                   </w:t>
      </w:r>
      <w:r w:rsidRPr="00AA0FEF">
        <w:rPr>
          <w:szCs w:val="24"/>
        </w:rPr>
        <w:t>Strateji Geliştirme Daire Başkanı</w:t>
      </w:r>
    </w:p>
    <w:p w:rsidR="002E5D83" w:rsidRPr="00FF1E31" w:rsidRDefault="002E5D83" w:rsidP="00753CB1">
      <w:pPr>
        <w:spacing w:line="360" w:lineRule="auto"/>
        <w:jc w:val="both"/>
        <w:rPr>
          <w:szCs w:val="24"/>
        </w:rPr>
      </w:pPr>
    </w:p>
    <w:sectPr w:rsidR="002E5D83" w:rsidRPr="00FF1E31" w:rsidSect="002A457E">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9B" w:rsidRDefault="00F3259B">
      <w:r>
        <w:separator/>
      </w:r>
    </w:p>
  </w:endnote>
  <w:endnote w:type="continuationSeparator" w:id="0">
    <w:p w:rsidR="00F3259B" w:rsidRDefault="00F325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A00" w:rsidRDefault="00BA3A00" w:rsidP="00206E4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A3A00" w:rsidRDefault="00BA3A00" w:rsidP="00BC238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4A" w:rsidRDefault="00177869" w:rsidP="00DC3EC1">
    <w:pPr>
      <w:pStyle w:val="Altbilgi"/>
      <w:framePr w:wrap="around" w:vAnchor="text" w:hAnchor="margin" w:xAlign="right" w:y="1"/>
      <w:ind w:right="360"/>
      <w:rPr>
        <w:rStyle w:val="SayfaNumaras"/>
      </w:rPr>
    </w:pPr>
    <w:r>
      <w:rPr>
        <w:rStyle w:val="SayfaNumaras"/>
      </w:rPr>
      <w:t>1</w:t>
    </w:r>
  </w:p>
  <w:p w:rsidR="00BA3A00" w:rsidRDefault="00BA3A00" w:rsidP="00BC2386">
    <w:pPr>
      <w:pStyle w:val="Altbilgi"/>
      <w:framePr w:wrap="around" w:vAnchor="text" w:hAnchor="margin" w:xAlign="center" w:y="1"/>
      <w:ind w:right="360"/>
      <w:rPr>
        <w:rStyle w:val="SayfaNumaras"/>
      </w:rPr>
    </w:pPr>
  </w:p>
  <w:p w:rsidR="008D203E" w:rsidRDefault="008D203E" w:rsidP="00BA3A00">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03E" w:rsidRDefault="00E8207E" w:rsidP="00E8207E">
    <w:pPr>
      <w:pStyle w:val="Altbilgi"/>
      <w:framePr w:wrap="auto" w:vAnchor="text" w:hAnchor="margin" w:xAlign="right" w:y="1"/>
      <w:rPr>
        <w:rFonts w:ascii="Arial" w:hAnsi="Arial" w:cs="Arial"/>
      </w:rPr>
    </w:pPr>
    <w:r>
      <w:tab/>
    </w:r>
    <w:r w:rsidR="008D203E">
      <w:tab/>
    </w:r>
    <w:r w:rsidR="00177869">
      <w:rPr>
        <w:rStyle w:val="SayfaNumaras"/>
      </w:rPr>
      <w:fldChar w:fldCharType="begin"/>
    </w:r>
    <w:r w:rsidR="00177869">
      <w:rPr>
        <w:rStyle w:val="SayfaNumaras"/>
      </w:rPr>
      <w:instrText xml:space="preserve"> PAGE </w:instrText>
    </w:r>
    <w:r w:rsidR="00177869">
      <w:rPr>
        <w:rStyle w:val="SayfaNumaras"/>
      </w:rPr>
      <w:fldChar w:fldCharType="separate"/>
    </w:r>
    <w:r w:rsidR="00521BD9">
      <w:rPr>
        <w:rStyle w:val="SayfaNumaras"/>
        <w:noProof/>
      </w:rPr>
      <w:t>30</w:t>
    </w:r>
    <w:r w:rsidR="00177869">
      <w:rPr>
        <w:rStyle w:val="SayfaNumaras"/>
      </w:rPr>
      <w:fldChar w:fldCharType="end"/>
    </w:r>
  </w:p>
  <w:p w:rsidR="008D203E" w:rsidRDefault="008D203E">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9B" w:rsidRDefault="00F3259B">
      <w:r>
        <w:separator/>
      </w:r>
    </w:p>
  </w:footnote>
  <w:footnote w:type="continuationSeparator" w:id="0">
    <w:p w:rsidR="00F3259B" w:rsidRDefault="00F32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311" w:rsidRDefault="00065311">
    <w:pPr>
      <w:pStyle w:val="stbilgi"/>
    </w:pPr>
    <w:r>
      <w:t>[Metni yazın]</w:t>
    </w:r>
  </w:p>
  <w:p w:rsidR="00065311" w:rsidRDefault="0006531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03E" w:rsidRDefault="00065311" w:rsidP="0054700B">
    <w:pPr>
      <w:pStyle w:val="stbilgi"/>
      <w:pBdr>
        <w:top w:val="single" w:sz="4" w:space="1" w:color="auto"/>
        <w:left w:val="single" w:sz="4" w:space="4" w:color="auto"/>
        <w:bottom w:val="single" w:sz="4" w:space="0" w:color="auto"/>
        <w:right w:val="single" w:sz="4" w:space="4" w:color="auto"/>
      </w:pBdr>
      <w:rPr>
        <w:b/>
        <w:sz w:val="28"/>
        <w:szCs w:val="28"/>
        <w:lang w:val="tr-TR"/>
      </w:rPr>
    </w:pPr>
    <w:r w:rsidRPr="00065311">
      <w:rPr>
        <w:b/>
        <w:szCs w:val="24"/>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9.4pt;height:48pt">
          <v:imagedata r:id="rId1" o:title="logo1"/>
        </v:shape>
      </w:pict>
    </w:r>
    <w:r w:rsidR="00477A47">
      <w:rPr>
        <w:b/>
        <w:szCs w:val="24"/>
        <w:lang w:val="tr-TR"/>
      </w:rPr>
      <w:tab/>
    </w:r>
    <w:r>
      <w:rPr>
        <w:b/>
        <w:szCs w:val="24"/>
        <w:lang w:val="tr-TR"/>
      </w:rPr>
      <w:t xml:space="preserve">                </w:t>
    </w:r>
    <w:r w:rsidRPr="00065311">
      <w:rPr>
        <w:b/>
        <w:sz w:val="28"/>
        <w:szCs w:val="28"/>
        <w:lang w:val="tr-TR"/>
      </w:rPr>
      <w:t>STRA</w:t>
    </w:r>
    <w:r>
      <w:rPr>
        <w:b/>
        <w:sz w:val="28"/>
        <w:szCs w:val="28"/>
        <w:lang w:val="tr-TR"/>
      </w:rPr>
      <w:t>TEJİ GELİŞTİRME DAİRE BAŞKANLIĞI</w:t>
    </w:r>
  </w:p>
  <w:p w:rsidR="0054700B" w:rsidRPr="00065311" w:rsidRDefault="0054700B" w:rsidP="0054700B">
    <w:pPr>
      <w:pStyle w:val="stbilgi"/>
      <w:pBdr>
        <w:top w:val="single" w:sz="4" w:space="1" w:color="auto"/>
        <w:left w:val="single" w:sz="4" w:space="4" w:color="auto"/>
        <w:bottom w:val="single" w:sz="4" w:space="0" w:color="auto"/>
        <w:right w:val="single" w:sz="4" w:space="4" w:color="auto"/>
      </w:pBdr>
      <w:rPr>
        <w:b/>
        <w:szCs w:val="24"/>
        <w:lang w:val="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BD14578_"/>
      </v:shape>
    </w:pict>
  </w:numPicBullet>
  <w:numPicBullet w:numPicBulletId="1">
    <w:pict>
      <v:shape id="_x0000_i1028" type="#_x0000_t75" style="width:11.1pt;height:11.1pt" o:bullet="t">
        <v:imagedata r:id="rId2" o:title="BD10264_"/>
      </v:shape>
    </w:pict>
  </w:numPicBullet>
  <w:abstractNum w:abstractNumId="0">
    <w:nsid w:val="24D06B30"/>
    <w:multiLevelType w:val="hybridMultilevel"/>
    <w:tmpl w:val="E786C2D0"/>
    <w:lvl w:ilvl="0" w:tplc="272ADC12">
      <w:start w:val="1"/>
      <w:numFmt w:val="bullet"/>
      <w:lvlText w:val=""/>
      <w:lvlJc w:val="left"/>
      <w:pPr>
        <w:ind w:left="644" w:hanging="360"/>
      </w:pPr>
      <w:rPr>
        <w:rFonts w:ascii="Wingdings" w:hAnsi="Wingdings" w:hint="default"/>
        <w:b/>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302B13F7"/>
    <w:multiLevelType w:val="hybridMultilevel"/>
    <w:tmpl w:val="088A100E"/>
    <w:lvl w:ilvl="0" w:tplc="6ADC09CC">
      <w:start w:val="1"/>
      <w:numFmt w:val="decimal"/>
      <w:lvlText w:val="%1."/>
      <w:lvlJc w:val="left"/>
      <w:pPr>
        <w:ind w:left="78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BB2F34"/>
    <w:multiLevelType w:val="hybridMultilevel"/>
    <w:tmpl w:val="1BAE539C"/>
    <w:lvl w:ilvl="0" w:tplc="E6F4C0A0">
      <w:start w:val="1"/>
      <w:numFmt w:val="bullet"/>
      <w:lvlText w:val=""/>
      <w:lvlPicBulletId w:val="0"/>
      <w:lvlJc w:val="left"/>
      <w:pPr>
        <w:tabs>
          <w:tab w:val="num" w:pos="540"/>
        </w:tabs>
        <w:ind w:left="540" w:hanging="360"/>
      </w:pPr>
      <w:rPr>
        <w:rFonts w:ascii="Symbol" w:hAnsi="Symbol" w:hint="default"/>
        <w:color w:val="auto"/>
        <w:sz w:val="20"/>
        <w:szCs w:val="20"/>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5">
    <w:nsid w:val="4EFF5F6F"/>
    <w:multiLevelType w:val="hybridMultilevel"/>
    <w:tmpl w:val="284438FE"/>
    <w:lvl w:ilvl="0" w:tplc="B71653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4503EC7"/>
    <w:multiLevelType w:val="hybridMultilevel"/>
    <w:tmpl w:val="0F301DBA"/>
    <w:lvl w:ilvl="0" w:tplc="DBDAC0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nsid w:val="6CAC60EA"/>
    <w:multiLevelType w:val="hybridMultilevel"/>
    <w:tmpl w:val="8554752E"/>
    <w:lvl w:ilvl="0" w:tplc="EB8035E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1"/>
  </w:num>
  <w:num w:numId="5">
    <w:abstractNumId w:val="4"/>
  </w:num>
  <w:num w:numId="6">
    <w:abstractNumId w:val="11"/>
  </w:num>
  <w:num w:numId="7">
    <w:abstractNumId w:val="7"/>
  </w:num>
  <w:num w:numId="8">
    <w:abstractNumId w:val="2"/>
  </w:num>
  <w:num w:numId="9">
    <w:abstractNumId w:val="5"/>
  </w:num>
  <w:num w:numId="10">
    <w:abstractNumId w:val="0"/>
  </w:num>
  <w:num w:numId="11">
    <w:abstractNumId w:val="6"/>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0C0D"/>
    <w:rsid w:val="00000E55"/>
    <w:rsid w:val="00003236"/>
    <w:rsid w:val="0000440A"/>
    <w:rsid w:val="000044F3"/>
    <w:rsid w:val="00005455"/>
    <w:rsid w:val="000079AC"/>
    <w:rsid w:val="000114AC"/>
    <w:rsid w:val="000115FA"/>
    <w:rsid w:val="000135E3"/>
    <w:rsid w:val="000166D8"/>
    <w:rsid w:val="000242DD"/>
    <w:rsid w:val="00024B20"/>
    <w:rsid w:val="00024DB9"/>
    <w:rsid w:val="00025E3E"/>
    <w:rsid w:val="000268B0"/>
    <w:rsid w:val="000274DE"/>
    <w:rsid w:val="00027EBC"/>
    <w:rsid w:val="00030876"/>
    <w:rsid w:val="00031C7B"/>
    <w:rsid w:val="00037D25"/>
    <w:rsid w:val="00041665"/>
    <w:rsid w:val="000422D2"/>
    <w:rsid w:val="00042AB0"/>
    <w:rsid w:val="00043984"/>
    <w:rsid w:val="000453D6"/>
    <w:rsid w:val="0004554A"/>
    <w:rsid w:val="0004565F"/>
    <w:rsid w:val="000462DE"/>
    <w:rsid w:val="000515C7"/>
    <w:rsid w:val="00061560"/>
    <w:rsid w:val="0006183E"/>
    <w:rsid w:val="00062179"/>
    <w:rsid w:val="000629E3"/>
    <w:rsid w:val="00065311"/>
    <w:rsid w:val="000741AE"/>
    <w:rsid w:val="00075C95"/>
    <w:rsid w:val="00076C19"/>
    <w:rsid w:val="0008233D"/>
    <w:rsid w:val="00085BB2"/>
    <w:rsid w:val="00090173"/>
    <w:rsid w:val="00091DFB"/>
    <w:rsid w:val="00093760"/>
    <w:rsid w:val="00096F57"/>
    <w:rsid w:val="000A1C08"/>
    <w:rsid w:val="000A1CA7"/>
    <w:rsid w:val="000A69B6"/>
    <w:rsid w:val="000B19EB"/>
    <w:rsid w:val="000B2B03"/>
    <w:rsid w:val="000B2C78"/>
    <w:rsid w:val="000B2E92"/>
    <w:rsid w:val="000B370C"/>
    <w:rsid w:val="000B62CE"/>
    <w:rsid w:val="000B62EB"/>
    <w:rsid w:val="000B6431"/>
    <w:rsid w:val="000B644F"/>
    <w:rsid w:val="000C0C0D"/>
    <w:rsid w:val="000C130A"/>
    <w:rsid w:val="000C1819"/>
    <w:rsid w:val="000C27F5"/>
    <w:rsid w:val="000C4761"/>
    <w:rsid w:val="000C6462"/>
    <w:rsid w:val="000C7D7D"/>
    <w:rsid w:val="000D142D"/>
    <w:rsid w:val="000D4050"/>
    <w:rsid w:val="000D4611"/>
    <w:rsid w:val="000E50C6"/>
    <w:rsid w:val="000E6632"/>
    <w:rsid w:val="000F0F0A"/>
    <w:rsid w:val="000F4E63"/>
    <w:rsid w:val="000F7C42"/>
    <w:rsid w:val="0010456E"/>
    <w:rsid w:val="0010674F"/>
    <w:rsid w:val="00107313"/>
    <w:rsid w:val="001141B9"/>
    <w:rsid w:val="00114278"/>
    <w:rsid w:val="00114548"/>
    <w:rsid w:val="00115D9B"/>
    <w:rsid w:val="001169DE"/>
    <w:rsid w:val="00116EA3"/>
    <w:rsid w:val="00122D72"/>
    <w:rsid w:val="00123988"/>
    <w:rsid w:val="0012641E"/>
    <w:rsid w:val="00133318"/>
    <w:rsid w:val="00134541"/>
    <w:rsid w:val="00134E30"/>
    <w:rsid w:val="00135982"/>
    <w:rsid w:val="001410F1"/>
    <w:rsid w:val="00142235"/>
    <w:rsid w:val="00143529"/>
    <w:rsid w:val="0014552A"/>
    <w:rsid w:val="00146277"/>
    <w:rsid w:val="00146471"/>
    <w:rsid w:val="00152186"/>
    <w:rsid w:val="00154424"/>
    <w:rsid w:val="00155283"/>
    <w:rsid w:val="00155A0D"/>
    <w:rsid w:val="001570C8"/>
    <w:rsid w:val="001602AD"/>
    <w:rsid w:val="0017020F"/>
    <w:rsid w:val="0017070C"/>
    <w:rsid w:val="0017255A"/>
    <w:rsid w:val="001729DA"/>
    <w:rsid w:val="0017537B"/>
    <w:rsid w:val="00177869"/>
    <w:rsid w:val="00180DCC"/>
    <w:rsid w:val="00181425"/>
    <w:rsid w:val="0018271D"/>
    <w:rsid w:val="00182F7B"/>
    <w:rsid w:val="0018457E"/>
    <w:rsid w:val="00186385"/>
    <w:rsid w:val="00190B95"/>
    <w:rsid w:val="00192ACA"/>
    <w:rsid w:val="001942E9"/>
    <w:rsid w:val="001A4A41"/>
    <w:rsid w:val="001A5548"/>
    <w:rsid w:val="001A58C4"/>
    <w:rsid w:val="001A6CB8"/>
    <w:rsid w:val="001B0B74"/>
    <w:rsid w:val="001B1735"/>
    <w:rsid w:val="001B5974"/>
    <w:rsid w:val="001B6742"/>
    <w:rsid w:val="001C0D4D"/>
    <w:rsid w:val="001C417C"/>
    <w:rsid w:val="001C42EE"/>
    <w:rsid w:val="001C510B"/>
    <w:rsid w:val="001C59C2"/>
    <w:rsid w:val="001C66E9"/>
    <w:rsid w:val="001D0278"/>
    <w:rsid w:val="001D043E"/>
    <w:rsid w:val="001D2BE5"/>
    <w:rsid w:val="001D36A2"/>
    <w:rsid w:val="001D7D3C"/>
    <w:rsid w:val="001D7EE5"/>
    <w:rsid w:val="001E0180"/>
    <w:rsid w:val="001E585E"/>
    <w:rsid w:val="001E6AA4"/>
    <w:rsid w:val="001F19B2"/>
    <w:rsid w:val="001F1F7A"/>
    <w:rsid w:val="001F4782"/>
    <w:rsid w:val="001F62B8"/>
    <w:rsid w:val="001F6873"/>
    <w:rsid w:val="001F6ACD"/>
    <w:rsid w:val="001F7CDD"/>
    <w:rsid w:val="0020104D"/>
    <w:rsid w:val="00201ED1"/>
    <w:rsid w:val="002034E0"/>
    <w:rsid w:val="002035F4"/>
    <w:rsid w:val="0020664D"/>
    <w:rsid w:val="00206E49"/>
    <w:rsid w:val="00211766"/>
    <w:rsid w:val="00212688"/>
    <w:rsid w:val="00212E7F"/>
    <w:rsid w:val="0021425E"/>
    <w:rsid w:val="002144C4"/>
    <w:rsid w:val="00215EF7"/>
    <w:rsid w:val="00220131"/>
    <w:rsid w:val="00221C24"/>
    <w:rsid w:val="002228D3"/>
    <w:rsid w:val="00222E16"/>
    <w:rsid w:val="00223BB3"/>
    <w:rsid w:val="002302FA"/>
    <w:rsid w:val="00231F28"/>
    <w:rsid w:val="002334F4"/>
    <w:rsid w:val="00237F4A"/>
    <w:rsid w:val="00242D22"/>
    <w:rsid w:val="00242E94"/>
    <w:rsid w:val="002436E3"/>
    <w:rsid w:val="00243C6B"/>
    <w:rsid w:val="00244111"/>
    <w:rsid w:val="00244A02"/>
    <w:rsid w:val="00247E6E"/>
    <w:rsid w:val="00250C9E"/>
    <w:rsid w:val="002528E1"/>
    <w:rsid w:val="00253CFF"/>
    <w:rsid w:val="00256C2D"/>
    <w:rsid w:val="00261734"/>
    <w:rsid w:val="0026174B"/>
    <w:rsid w:val="0027156F"/>
    <w:rsid w:val="00271CC2"/>
    <w:rsid w:val="00273182"/>
    <w:rsid w:val="00274085"/>
    <w:rsid w:val="00274E32"/>
    <w:rsid w:val="00274F78"/>
    <w:rsid w:val="00281A4E"/>
    <w:rsid w:val="0028203A"/>
    <w:rsid w:val="0028354D"/>
    <w:rsid w:val="00284113"/>
    <w:rsid w:val="00286EFB"/>
    <w:rsid w:val="00292E6C"/>
    <w:rsid w:val="0029302C"/>
    <w:rsid w:val="00295826"/>
    <w:rsid w:val="00297762"/>
    <w:rsid w:val="002A0F97"/>
    <w:rsid w:val="002A3237"/>
    <w:rsid w:val="002A3F1D"/>
    <w:rsid w:val="002A457E"/>
    <w:rsid w:val="002A4896"/>
    <w:rsid w:val="002A54AE"/>
    <w:rsid w:val="002B0081"/>
    <w:rsid w:val="002C0449"/>
    <w:rsid w:val="002C3317"/>
    <w:rsid w:val="002C4B58"/>
    <w:rsid w:val="002C5942"/>
    <w:rsid w:val="002C5CCE"/>
    <w:rsid w:val="002C69C2"/>
    <w:rsid w:val="002D16C4"/>
    <w:rsid w:val="002D298A"/>
    <w:rsid w:val="002D4EB4"/>
    <w:rsid w:val="002D5BC3"/>
    <w:rsid w:val="002D62F8"/>
    <w:rsid w:val="002D69E9"/>
    <w:rsid w:val="002E217F"/>
    <w:rsid w:val="002E22E5"/>
    <w:rsid w:val="002E4322"/>
    <w:rsid w:val="002E5D83"/>
    <w:rsid w:val="002F2E99"/>
    <w:rsid w:val="002F655E"/>
    <w:rsid w:val="003010D0"/>
    <w:rsid w:val="003062EB"/>
    <w:rsid w:val="0030660C"/>
    <w:rsid w:val="00306AFD"/>
    <w:rsid w:val="00306DF4"/>
    <w:rsid w:val="00307CD1"/>
    <w:rsid w:val="003119D7"/>
    <w:rsid w:val="00312D0C"/>
    <w:rsid w:val="00313C48"/>
    <w:rsid w:val="00313EC4"/>
    <w:rsid w:val="00313FEE"/>
    <w:rsid w:val="003152A8"/>
    <w:rsid w:val="00315323"/>
    <w:rsid w:val="00317822"/>
    <w:rsid w:val="00322E93"/>
    <w:rsid w:val="00324EA5"/>
    <w:rsid w:val="00324EC4"/>
    <w:rsid w:val="0033033A"/>
    <w:rsid w:val="0033623C"/>
    <w:rsid w:val="003443E4"/>
    <w:rsid w:val="00345897"/>
    <w:rsid w:val="00345C74"/>
    <w:rsid w:val="00345D48"/>
    <w:rsid w:val="00353D18"/>
    <w:rsid w:val="0035591F"/>
    <w:rsid w:val="00356607"/>
    <w:rsid w:val="0035740B"/>
    <w:rsid w:val="00365409"/>
    <w:rsid w:val="00366C9B"/>
    <w:rsid w:val="0036768E"/>
    <w:rsid w:val="00367785"/>
    <w:rsid w:val="00367A8A"/>
    <w:rsid w:val="00370012"/>
    <w:rsid w:val="003710BC"/>
    <w:rsid w:val="00371ADD"/>
    <w:rsid w:val="00371CCC"/>
    <w:rsid w:val="00374D37"/>
    <w:rsid w:val="00377C53"/>
    <w:rsid w:val="00380334"/>
    <w:rsid w:val="00381DD7"/>
    <w:rsid w:val="003852B4"/>
    <w:rsid w:val="00385471"/>
    <w:rsid w:val="00385D44"/>
    <w:rsid w:val="00390208"/>
    <w:rsid w:val="003916C3"/>
    <w:rsid w:val="00392703"/>
    <w:rsid w:val="00394113"/>
    <w:rsid w:val="003948B2"/>
    <w:rsid w:val="003957F4"/>
    <w:rsid w:val="003961D6"/>
    <w:rsid w:val="00397493"/>
    <w:rsid w:val="00397BE4"/>
    <w:rsid w:val="003A02C2"/>
    <w:rsid w:val="003A1942"/>
    <w:rsid w:val="003A2189"/>
    <w:rsid w:val="003A3E62"/>
    <w:rsid w:val="003A6130"/>
    <w:rsid w:val="003B02F7"/>
    <w:rsid w:val="003B40F7"/>
    <w:rsid w:val="003B4960"/>
    <w:rsid w:val="003B566E"/>
    <w:rsid w:val="003C20BA"/>
    <w:rsid w:val="003D2167"/>
    <w:rsid w:val="003D73DA"/>
    <w:rsid w:val="003D7EFB"/>
    <w:rsid w:val="003E0F5C"/>
    <w:rsid w:val="003E37B2"/>
    <w:rsid w:val="003E5539"/>
    <w:rsid w:val="003E697C"/>
    <w:rsid w:val="003E758F"/>
    <w:rsid w:val="003F0669"/>
    <w:rsid w:val="003F510D"/>
    <w:rsid w:val="00403306"/>
    <w:rsid w:val="00404AF4"/>
    <w:rsid w:val="004135E1"/>
    <w:rsid w:val="0041415C"/>
    <w:rsid w:val="0042023D"/>
    <w:rsid w:val="00421FD6"/>
    <w:rsid w:val="0043073C"/>
    <w:rsid w:val="00432F34"/>
    <w:rsid w:val="004361D9"/>
    <w:rsid w:val="0043663B"/>
    <w:rsid w:val="00437623"/>
    <w:rsid w:val="004405EC"/>
    <w:rsid w:val="004430D0"/>
    <w:rsid w:val="004437F5"/>
    <w:rsid w:val="00446136"/>
    <w:rsid w:val="00447048"/>
    <w:rsid w:val="004507B8"/>
    <w:rsid w:val="00453CF5"/>
    <w:rsid w:val="004543BD"/>
    <w:rsid w:val="004617C3"/>
    <w:rsid w:val="00463ACD"/>
    <w:rsid w:val="004647DA"/>
    <w:rsid w:val="004660DF"/>
    <w:rsid w:val="00466348"/>
    <w:rsid w:val="00466D61"/>
    <w:rsid w:val="00473C5B"/>
    <w:rsid w:val="00476C9D"/>
    <w:rsid w:val="0047701D"/>
    <w:rsid w:val="00477A47"/>
    <w:rsid w:val="004817CF"/>
    <w:rsid w:val="00485E16"/>
    <w:rsid w:val="00485EB8"/>
    <w:rsid w:val="00486095"/>
    <w:rsid w:val="00487D23"/>
    <w:rsid w:val="00487DEE"/>
    <w:rsid w:val="004905CE"/>
    <w:rsid w:val="00495C1B"/>
    <w:rsid w:val="00495F29"/>
    <w:rsid w:val="00496DA7"/>
    <w:rsid w:val="004A2D4B"/>
    <w:rsid w:val="004A31D8"/>
    <w:rsid w:val="004A3907"/>
    <w:rsid w:val="004A3F70"/>
    <w:rsid w:val="004A6253"/>
    <w:rsid w:val="004A63D0"/>
    <w:rsid w:val="004A6435"/>
    <w:rsid w:val="004B087D"/>
    <w:rsid w:val="004B145D"/>
    <w:rsid w:val="004B1A3A"/>
    <w:rsid w:val="004B356D"/>
    <w:rsid w:val="004B4782"/>
    <w:rsid w:val="004C061F"/>
    <w:rsid w:val="004C0E13"/>
    <w:rsid w:val="004C40B8"/>
    <w:rsid w:val="004D06BD"/>
    <w:rsid w:val="004D6C9B"/>
    <w:rsid w:val="004D7ACB"/>
    <w:rsid w:val="004D7E3C"/>
    <w:rsid w:val="004E087C"/>
    <w:rsid w:val="004E2BE8"/>
    <w:rsid w:val="004E3C89"/>
    <w:rsid w:val="004E3F6D"/>
    <w:rsid w:val="004E5514"/>
    <w:rsid w:val="004E7DE5"/>
    <w:rsid w:val="004F30FF"/>
    <w:rsid w:val="004F3BCD"/>
    <w:rsid w:val="004F4CE1"/>
    <w:rsid w:val="004F58C8"/>
    <w:rsid w:val="004F6C47"/>
    <w:rsid w:val="004F7CD7"/>
    <w:rsid w:val="00504D51"/>
    <w:rsid w:val="00506050"/>
    <w:rsid w:val="005075A5"/>
    <w:rsid w:val="00511B0E"/>
    <w:rsid w:val="00521BD9"/>
    <w:rsid w:val="00521E5E"/>
    <w:rsid w:val="00526090"/>
    <w:rsid w:val="005272C1"/>
    <w:rsid w:val="005277C5"/>
    <w:rsid w:val="00527CDB"/>
    <w:rsid w:val="005313A8"/>
    <w:rsid w:val="00534295"/>
    <w:rsid w:val="00534317"/>
    <w:rsid w:val="00534C1F"/>
    <w:rsid w:val="00536345"/>
    <w:rsid w:val="005407A2"/>
    <w:rsid w:val="00542702"/>
    <w:rsid w:val="00545120"/>
    <w:rsid w:val="0054700B"/>
    <w:rsid w:val="00551432"/>
    <w:rsid w:val="005528DA"/>
    <w:rsid w:val="00556784"/>
    <w:rsid w:val="005571EC"/>
    <w:rsid w:val="00560D53"/>
    <w:rsid w:val="00562ECA"/>
    <w:rsid w:val="005642AB"/>
    <w:rsid w:val="00564731"/>
    <w:rsid w:val="00565903"/>
    <w:rsid w:val="0056737B"/>
    <w:rsid w:val="0057036E"/>
    <w:rsid w:val="00572436"/>
    <w:rsid w:val="00572700"/>
    <w:rsid w:val="00573631"/>
    <w:rsid w:val="00576E96"/>
    <w:rsid w:val="005774EB"/>
    <w:rsid w:val="0058002D"/>
    <w:rsid w:val="00581EB1"/>
    <w:rsid w:val="00586336"/>
    <w:rsid w:val="00590CF9"/>
    <w:rsid w:val="00591524"/>
    <w:rsid w:val="005923ED"/>
    <w:rsid w:val="00592602"/>
    <w:rsid w:val="005929F7"/>
    <w:rsid w:val="00593C6D"/>
    <w:rsid w:val="00593F38"/>
    <w:rsid w:val="005958BD"/>
    <w:rsid w:val="005A0569"/>
    <w:rsid w:val="005A19B4"/>
    <w:rsid w:val="005A2B6E"/>
    <w:rsid w:val="005A31E5"/>
    <w:rsid w:val="005A60F8"/>
    <w:rsid w:val="005A628D"/>
    <w:rsid w:val="005A6D72"/>
    <w:rsid w:val="005A6FC2"/>
    <w:rsid w:val="005B5BFC"/>
    <w:rsid w:val="005B6E37"/>
    <w:rsid w:val="005B76F6"/>
    <w:rsid w:val="005B7BEB"/>
    <w:rsid w:val="005C019E"/>
    <w:rsid w:val="005C39AE"/>
    <w:rsid w:val="005C4F25"/>
    <w:rsid w:val="005C52A6"/>
    <w:rsid w:val="005C544D"/>
    <w:rsid w:val="005C64BA"/>
    <w:rsid w:val="005D475B"/>
    <w:rsid w:val="005D602D"/>
    <w:rsid w:val="005E66DC"/>
    <w:rsid w:val="005F0734"/>
    <w:rsid w:val="005F0FE0"/>
    <w:rsid w:val="005F14DA"/>
    <w:rsid w:val="005F2E42"/>
    <w:rsid w:val="005F41CA"/>
    <w:rsid w:val="005F453B"/>
    <w:rsid w:val="005F5CF7"/>
    <w:rsid w:val="005F66BB"/>
    <w:rsid w:val="005F7429"/>
    <w:rsid w:val="005F767C"/>
    <w:rsid w:val="00605562"/>
    <w:rsid w:val="00610A49"/>
    <w:rsid w:val="00610C05"/>
    <w:rsid w:val="00612918"/>
    <w:rsid w:val="00612B18"/>
    <w:rsid w:val="0061439F"/>
    <w:rsid w:val="006156CC"/>
    <w:rsid w:val="00623F30"/>
    <w:rsid w:val="00624BD6"/>
    <w:rsid w:val="006262AD"/>
    <w:rsid w:val="00631BB0"/>
    <w:rsid w:val="006337C0"/>
    <w:rsid w:val="00635E6C"/>
    <w:rsid w:val="006372D7"/>
    <w:rsid w:val="00641838"/>
    <w:rsid w:val="00643B42"/>
    <w:rsid w:val="006472AE"/>
    <w:rsid w:val="006505BC"/>
    <w:rsid w:val="00650A40"/>
    <w:rsid w:val="0065293D"/>
    <w:rsid w:val="00653087"/>
    <w:rsid w:val="00653F8B"/>
    <w:rsid w:val="00654CAA"/>
    <w:rsid w:val="006569A4"/>
    <w:rsid w:val="00661CCE"/>
    <w:rsid w:val="00662F71"/>
    <w:rsid w:val="00664B59"/>
    <w:rsid w:val="00666BAB"/>
    <w:rsid w:val="00666FF0"/>
    <w:rsid w:val="00673351"/>
    <w:rsid w:val="00674548"/>
    <w:rsid w:val="0067459F"/>
    <w:rsid w:val="00674D8B"/>
    <w:rsid w:val="0067590F"/>
    <w:rsid w:val="00680C73"/>
    <w:rsid w:val="00684108"/>
    <w:rsid w:val="00685FA3"/>
    <w:rsid w:val="00694045"/>
    <w:rsid w:val="006A5631"/>
    <w:rsid w:val="006B1EDE"/>
    <w:rsid w:val="006B2C52"/>
    <w:rsid w:val="006B2D2C"/>
    <w:rsid w:val="006B362D"/>
    <w:rsid w:val="006B47E7"/>
    <w:rsid w:val="006B6334"/>
    <w:rsid w:val="006B6E44"/>
    <w:rsid w:val="006C004D"/>
    <w:rsid w:val="006C1414"/>
    <w:rsid w:val="006C2FEE"/>
    <w:rsid w:val="006C7104"/>
    <w:rsid w:val="006D0CF1"/>
    <w:rsid w:val="006D44E6"/>
    <w:rsid w:val="006D64C2"/>
    <w:rsid w:val="006D7524"/>
    <w:rsid w:val="006E418C"/>
    <w:rsid w:val="006E474A"/>
    <w:rsid w:val="006E67F3"/>
    <w:rsid w:val="006F05B8"/>
    <w:rsid w:val="006F258E"/>
    <w:rsid w:val="006F48B7"/>
    <w:rsid w:val="006F5B01"/>
    <w:rsid w:val="006F7A5F"/>
    <w:rsid w:val="007003EA"/>
    <w:rsid w:val="007012E7"/>
    <w:rsid w:val="0070376F"/>
    <w:rsid w:val="007038C4"/>
    <w:rsid w:val="00704927"/>
    <w:rsid w:val="007050B1"/>
    <w:rsid w:val="00705157"/>
    <w:rsid w:val="007067B9"/>
    <w:rsid w:val="00707D2C"/>
    <w:rsid w:val="0071114F"/>
    <w:rsid w:val="00715FBF"/>
    <w:rsid w:val="007162BB"/>
    <w:rsid w:val="00725002"/>
    <w:rsid w:val="00725558"/>
    <w:rsid w:val="0072568C"/>
    <w:rsid w:val="007273FA"/>
    <w:rsid w:val="007329EC"/>
    <w:rsid w:val="00735859"/>
    <w:rsid w:val="007379EB"/>
    <w:rsid w:val="007407C0"/>
    <w:rsid w:val="00746AD8"/>
    <w:rsid w:val="00747DD3"/>
    <w:rsid w:val="00747ECF"/>
    <w:rsid w:val="00747F6D"/>
    <w:rsid w:val="00752D60"/>
    <w:rsid w:val="00753CB1"/>
    <w:rsid w:val="00760D59"/>
    <w:rsid w:val="0076324C"/>
    <w:rsid w:val="00763865"/>
    <w:rsid w:val="007648B3"/>
    <w:rsid w:val="007649E3"/>
    <w:rsid w:val="00765605"/>
    <w:rsid w:val="007662BA"/>
    <w:rsid w:val="00766CAB"/>
    <w:rsid w:val="0077316E"/>
    <w:rsid w:val="0077528A"/>
    <w:rsid w:val="0078161F"/>
    <w:rsid w:val="00783813"/>
    <w:rsid w:val="00785DAC"/>
    <w:rsid w:val="0078618A"/>
    <w:rsid w:val="00786A81"/>
    <w:rsid w:val="007912C4"/>
    <w:rsid w:val="00792165"/>
    <w:rsid w:val="00792F11"/>
    <w:rsid w:val="0079572D"/>
    <w:rsid w:val="0079666B"/>
    <w:rsid w:val="00796787"/>
    <w:rsid w:val="007A2E12"/>
    <w:rsid w:val="007A40ED"/>
    <w:rsid w:val="007A7425"/>
    <w:rsid w:val="007B1A7E"/>
    <w:rsid w:val="007B375D"/>
    <w:rsid w:val="007B568B"/>
    <w:rsid w:val="007D25E7"/>
    <w:rsid w:val="007D4C65"/>
    <w:rsid w:val="007D4E68"/>
    <w:rsid w:val="007D5E98"/>
    <w:rsid w:val="007E13D9"/>
    <w:rsid w:val="007E5B27"/>
    <w:rsid w:val="007E5EA5"/>
    <w:rsid w:val="007E67E9"/>
    <w:rsid w:val="007E7022"/>
    <w:rsid w:val="007E7F9D"/>
    <w:rsid w:val="008025B2"/>
    <w:rsid w:val="00803654"/>
    <w:rsid w:val="00810636"/>
    <w:rsid w:val="00812157"/>
    <w:rsid w:val="00813F5F"/>
    <w:rsid w:val="00814F59"/>
    <w:rsid w:val="008202EF"/>
    <w:rsid w:val="008210B5"/>
    <w:rsid w:val="00821467"/>
    <w:rsid w:val="008232E2"/>
    <w:rsid w:val="0082448D"/>
    <w:rsid w:val="00827F3C"/>
    <w:rsid w:val="00831BE4"/>
    <w:rsid w:val="0083451B"/>
    <w:rsid w:val="00837FAA"/>
    <w:rsid w:val="00840757"/>
    <w:rsid w:val="00843C30"/>
    <w:rsid w:val="008466DD"/>
    <w:rsid w:val="008502E4"/>
    <w:rsid w:val="00852911"/>
    <w:rsid w:val="00854870"/>
    <w:rsid w:val="00864AE9"/>
    <w:rsid w:val="008668A5"/>
    <w:rsid w:val="00870520"/>
    <w:rsid w:val="008715BF"/>
    <w:rsid w:val="0087280B"/>
    <w:rsid w:val="00873858"/>
    <w:rsid w:val="00873E4D"/>
    <w:rsid w:val="00874647"/>
    <w:rsid w:val="008747DF"/>
    <w:rsid w:val="00877B41"/>
    <w:rsid w:val="008812C2"/>
    <w:rsid w:val="00882422"/>
    <w:rsid w:val="008831ED"/>
    <w:rsid w:val="00886D39"/>
    <w:rsid w:val="00886EE6"/>
    <w:rsid w:val="008918FE"/>
    <w:rsid w:val="00892B78"/>
    <w:rsid w:val="00896969"/>
    <w:rsid w:val="00897839"/>
    <w:rsid w:val="008A13FE"/>
    <w:rsid w:val="008A5111"/>
    <w:rsid w:val="008A5227"/>
    <w:rsid w:val="008A7412"/>
    <w:rsid w:val="008A7529"/>
    <w:rsid w:val="008B06FE"/>
    <w:rsid w:val="008B0AAA"/>
    <w:rsid w:val="008B4167"/>
    <w:rsid w:val="008B4396"/>
    <w:rsid w:val="008B4C68"/>
    <w:rsid w:val="008C1E56"/>
    <w:rsid w:val="008C2ED7"/>
    <w:rsid w:val="008C5602"/>
    <w:rsid w:val="008D0617"/>
    <w:rsid w:val="008D203E"/>
    <w:rsid w:val="008E2A13"/>
    <w:rsid w:val="008E3269"/>
    <w:rsid w:val="008E46EB"/>
    <w:rsid w:val="008E4DAB"/>
    <w:rsid w:val="008E54D7"/>
    <w:rsid w:val="008E5F72"/>
    <w:rsid w:val="008F33A3"/>
    <w:rsid w:val="008F41DE"/>
    <w:rsid w:val="008F4EBA"/>
    <w:rsid w:val="008F56C8"/>
    <w:rsid w:val="008F6335"/>
    <w:rsid w:val="009001F9"/>
    <w:rsid w:val="009011F7"/>
    <w:rsid w:val="009023EC"/>
    <w:rsid w:val="00904103"/>
    <w:rsid w:val="0090435E"/>
    <w:rsid w:val="00904C83"/>
    <w:rsid w:val="00913852"/>
    <w:rsid w:val="009141EA"/>
    <w:rsid w:val="0091490A"/>
    <w:rsid w:val="00916352"/>
    <w:rsid w:val="009173BE"/>
    <w:rsid w:val="00917769"/>
    <w:rsid w:val="00923122"/>
    <w:rsid w:val="00923714"/>
    <w:rsid w:val="0092601B"/>
    <w:rsid w:val="00927A33"/>
    <w:rsid w:val="00930409"/>
    <w:rsid w:val="00931F29"/>
    <w:rsid w:val="00933A44"/>
    <w:rsid w:val="0093502D"/>
    <w:rsid w:val="00936597"/>
    <w:rsid w:val="00947A7B"/>
    <w:rsid w:val="00953DC5"/>
    <w:rsid w:val="00955A24"/>
    <w:rsid w:val="00956493"/>
    <w:rsid w:val="009573E0"/>
    <w:rsid w:val="00957F20"/>
    <w:rsid w:val="009608AB"/>
    <w:rsid w:val="009616EC"/>
    <w:rsid w:val="00961A00"/>
    <w:rsid w:val="00963330"/>
    <w:rsid w:val="009701DA"/>
    <w:rsid w:val="00972218"/>
    <w:rsid w:val="00972F13"/>
    <w:rsid w:val="0097404F"/>
    <w:rsid w:val="00975F44"/>
    <w:rsid w:val="009764A3"/>
    <w:rsid w:val="0098031C"/>
    <w:rsid w:val="00982FF1"/>
    <w:rsid w:val="00985B72"/>
    <w:rsid w:val="00992978"/>
    <w:rsid w:val="009945D9"/>
    <w:rsid w:val="00994935"/>
    <w:rsid w:val="009A6121"/>
    <w:rsid w:val="009A6AA7"/>
    <w:rsid w:val="009B2600"/>
    <w:rsid w:val="009B343A"/>
    <w:rsid w:val="009B7675"/>
    <w:rsid w:val="009C0583"/>
    <w:rsid w:val="009C0896"/>
    <w:rsid w:val="009C2626"/>
    <w:rsid w:val="009C6E95"/>
    <w:rsid w:val="009D1B4A"/>
    <w:rsid w:val="009D1F88"/>
    <w:rsid w:val="009D61EE"/>
    <w:rsid w:val="009D7C18"/>
    <w:rsid w:val="009E36AC"/>
    <w:rsid w:val="009E36FD"/>
    <w:rsid w:val="009E400B"/>
    <w:rsid w:val="009E43BA"/>
    <w:rsid w:val="009F0259"/>
    <w:rsid w:val="009F2162"/>
    <w:rsid w:val="009F583F"/>
    <w:rsid w:val="00A00706"/>
    <w:rsid w:val="00A02003"/>
    <w:rsid w:val="00A0242B"/>
    <w:rsid w:val="00A1021E"/>
    <w:rsid w:val="00A107B6"/>
    <w:rsid w:val="00A10B81"/>
    <w:rsid w:val="00A22328"/>
    <w:rsid w:val="00A226A1"/>
    <w:rsid w:val="00A2484B"/>
    <w:rsid w:val="00A24C0B"/>
    <w:rsid w:val="00A33535"/>
    <w:rsid w:val="00A411EB"/>
    <w:rsid w:val="00A4265C"/>
    <w:rsid w:val="00A43E1E"/>
    <w:rsid w:val="00A449D0"/>
    <w:rsid w:val="00A4566B"/>
    <w:rsid w:val="00A52D32"/>
    <w:rsid w:val="00A532A4"/>
    <w:rsid w:val="00A543F8"/>
    <w:rsid w:val="00A55782"/>
    <w:rsid w:val="00A57608"/>
    <w:rsid w:val="00A610B9"/>
    <w:rsid w:val="00A61A97"/>
    <w:rsid w:val="00A61EF8"/>
    <w:rsid w:val="00A6280B"/>
    <w:rsid w:val="00A63D58"/>
    <w:rsid w:val="00A709C8"/>
    <w:rsid w:val="00A709F9"/>
    <w:rsid w:val="00A70A2E"/>
    <w:rsid w:val="00A71B93"/>
    <w:rsid w:val="00A81543"/>
    <w:rsid w:val="00A81C97"/>
    <w:rsid w:val="00A83CD2"/>
    <w:rsid w:val="00A84063"/>
    <w:rsid w:val="00A95E59"/>
    <w:rsid w:val="00AA0FEF"/>
    <w:rsid w:val="00AA2CC7"/>
    <w:rsid w:val="00AA2E7D"/>
    <w:rsid w:val="00AA6501"/>
    <w:rsid w:val="00AA741B"/>
    <w:rsid w:val="00AB4DF3"/>
    <w:rsid w:val="00AC054B"/>
    <w:rsid w:val="00AC1766"/>
    <w:rsid w:val="00AD5FAB"/>
    <w:rsid w:val="00AD6E9B"/>
    <w:rsid w:val="00AE25DE"/>
    <w:rsid w:val="00AE4F52"/>
    <w:rsid w:val="00B03982"/>
    <w:rsid w:val="00B06003"/>
    <w:rsid w:val="00B07277"/>
    <w:rsid w:val="00B12A26"/>
    <w:rsid w:val="00B15981"/>
    <w:rsid w:val="00B171CA"/>
    <w:rsid w:val="00B17641"/>
    <w:rsid w:val="00B17948"/>
    <w:rsid w:val="00B17EBB"/>
    <w:rsid w:val="00B25DE7"/>
    <w:rsid w:val="00B25DF8"/>
    <w:rsid w:val="00B276C2"/>
    <w:rsid w:val="00B279A7"/>
    <w:rsid w:val="00B310B5"/>
    <w:rsid w:val="00B31544"/>
    <w:rsid w:val="00B31930"/>
    <w:rsid w:val="00B32ACD"/>
    <w:rsid w:val="00B33B15"/>
    <w:rsid w:val="00B365A9"/>
    <w:rsid w:val="00B40AE1"/>
    <w:rsid w:val="00B42D06"/>
    <w:rsid w:val="00B465C3"/>
    <w:rsid w:val="00B53121"/>
    <w:rsid w:val="00B546F8"/>
    <w:rsid w:val="00B55D56"/>
    <w:rsid w:val="00B73BE0"/>
    <w:rsid w:val="00B7519F"/>
    <w:rsid w:val="00B76F54"/>
    <w:rsid w:val="00B77E3E"/>
    <w:rsid w:val="00B82894"/>
    <w:rsid w:val="00B82A36"/>
    <w:rsid w:val="00B82A55"/>
    <w:rsid w:val="00B8756B"/>
    <w:rsid w:val="00B87B61"/>
    <w:rsid w:val="00B9364E"/>
    <w:rsid w:val="00B944B7"/>
    <w:rsid w:val="00B9729B"/>
    <w:rsid w:val="00BA0458"/>
    <w:rsid w:val="00BA06F1"/>
    <w:rsid w:val="00BA0CB1"/>
    <w:rsid w:val="00BA1727"/>
    <w:rsid w:val="00BA25CB"/>
    <w:rsid w:val="00BA3680"/>
    <w:rsid w:val="00BA3A00"/>
    <w:rsid w:val="00BA40D8"/>
    <w:rsid w:val="00BA751C"/>
    <w:rsid w:val="00BB2EDA"/>
    <w:rsid w:val="00BB4E80"/>
    <w:rsid w:val="00BC18B1"/>
    <w:rsid w:val="00BC2386"/>
    <w:rsid w:val="00BC279F"/>
    <w:rsid w:val="00BC3A97"/>
    <w:rsid w:val="00BD0E05"/>
    <w:rsid w:val="00BD0F74"/>
    <w:rsid w:val="00BD4108"/>
    <w:rsid w:val="00BD48A6"/>
    <w:rsid w:val="00BD56BC"/>
    <w:rsid w:val="00BD5819"/>
    <w:rsid w:val="00BD6139"/>
    <w:rsid w:val="00BE03B3"/>
    <w:rsid w:val="00BE5F42"/>
    <w:rsid w:val="00BE6B30"/>
    <w:rsid w:val="00BE6BD2"/>
    <w:rsid w:val="00BE6E25"/>
    <w:rsid w:val="00BF147F"/>
    <w:rsid w:val="00BF1D3B"/>
    <w:rsid w:val="00BF2EA7"/>
    <w:rsid w:val="00BF508E"/>
    <w:rsid w:val="00BF767E"/>
    <w:rsid w:val="00C0228C"/>
    <w:rsid w:val="00C03AB8"/>
    <w:rsid w:val="00C043E8"/>
    <w:rsid w:val="00C055D4"/>
    <w:rsid w:val="00C05DDD"/>
    <w:rsid w:val="00C13684"/>
    <w:rsid w:val="00C20A50"/>
    <w:rsid w:val="00C22EDC"/>
    <w:rsid w:val="00C24DEF"/>
    <w:rsid w:val="00C260FB"/>
    <w:rsid w:val="00C31935"/>
    <w:rsid w:val="00C32DCC"/>
    <w:rsid w:val="00C3340E"/>
    <w:rsid w:val="00C45A13"/>
    <w:rsid w:val="00C5494F"/>
    <w:rsid w:val="00C55D08"/>
    <w:rsid w:val="00C56304"/>
    <w:rsid w:val="00C649E4"/>
    <w:rsid w:val="00C64AA6"/>
    <w:rsid w:val="00C66E48"/>
    <w:rsid w:val="00C71C40"/>
    <w:rsid w:val="00C77947"/>
    <w:rsid w:val="00C77C9B"/>
    <w:rsid w:val="00C801AE"/>
    <w:rsid w:val="00C80D42"/>
    <w:rsid w:val="00C82F06"/>
    <w:rsid w:val="00C847D2"/>
    <w:rsid w:val="00C8543C"/>
    <w:rsid w:val="00C8768C"/>
    <w:rsid w:val="00C93548"/>
    <w:rsid w:val="00C93F4E"/>
    <w:rsid w:val="00C970A9"/>
    <w:rsid w:val="00C976F2"/>
    <w:rsid w:val="00CA1E7F"/>
    <w:rsid w:val="00CA2085"/>
    <w:rsid w:val="00CB2145"/>
    <w:rsid w:val="00CC0DEB"/>
    <w:rsid w:val="00CC4E72"/>
    <w:rsid w:val="00CC59B8"/>
    <w:rsid w:val="00CC63DF"/>
    <w:rsid w:val="00CD34C8"/>
    <w:rsid w:val="00CD422D"/>
    <w:rsid w:val="00CD430D"/>
    <w:rsid w:val="00CD4E9F"/>
    <w:rsid w:val="00CD67AD"/>
    <w:rsid w:val="00CD6B19"/>
    <w:rsid w:val="00CD78B4"/>
    <w:rsid w:val="00CE1A91"/>
    <w:rsid w:val="00CE209E"/>
    <w:rsid w:val="00CE2526"/>
    <w:rsid w:val="00CE3575"/>
    <w:rsid w:val="00CE3AA1"/>
    <w:rsid w:val="00CE4469"/>
    <w:rsid w:val="00CE5928"/>
    <w:rsid w:val="00CE5BC7"/>
    <w:rsid w:val="00CE66D5"/>
    <w:rsid w:val="00CF2D23"/>
    <w:rsid w:val="00CF59FD"/>
    <w:rsid w:val="00CF79C5"/>
    <w:rsid w:val="00D03923"/>
    <w:rsid w:val="00D074FA"/>
    <w:rsid w:val="00D07B45"/>
    <w:rsid w:val="00D07E48"/>
    <w:rsid w:val="00D11D01"/>
    <w:rsid w:val="00D1373A"/>
    <w:rsid w:val="00D14666"/>
    <w:rsid w:val="00D14FB3"/>
    <w:rsid w:val="00D1570E"/>
    <w:rsid w:val="00D15BAF"/>
    <w:rsid w:val="00D20C2C"/>
    <w:rsid w:val="00D21DDD"/>
    <w:rsid w:val="00D238C6"/>
    <w:rsid w:val="00D238E0"/>
    <w:rsid w:val="00D23C6E"/>
    <w:rsid w:val="00D24F25"/>
    <w:rsid w:val="00D277AE"/>
    <w:rsid w:val="00D344B0"/>
    <w:rsid w:val="00D3582E"/>
    <w:rsid w:val="00D40522"/>
    <w:rsid w:val="00D40E63"/>
    <w:rsid w:val="00D429D5"/>
    <w:rsid w:val="00D437DC"/>
    <w:rsid w:val="00D44FD1"/>
    <w:rsid w:val="00D465BD"/>
    <w:rsid w:val="00D55D3E"/>
    <w:rsid w:val="00D56904"/>
    <w:rsid w:val="00D6428C"/>
    <w:rsid w:val="00D65445"/>
    <w:rsid w:val="00D7466D"/>
    <w:rsid w:val="00D81CDA"/>
    <w:rsid w:val="00D82532"/>
    <w:rsid w:val="00D91309"/>
    <w:rsid w:val="00D94A49"/>
    <w:rsid w:val="00D969E3"/>
    <w:rsid w:val="00DA2DAA"/>
    <w:rsid w:val="00DA4D22"/>
    <w:rsid w:val="00DA4E82"/>
    <w:rsid w:val="00DA5C36"/>
    <w:rsid w:val="00DA61E4"/>
    <w:rsid w:val="00DB07EB"/>
    <w:rsid w:val="00DB1E5E"/>
    <w:rsid w:val="00DB1F4B"/>
    <w:rsid w:val="00DB266C"/>
    <w:rsid w:val="00DB6489"/>
    <w:rsid w:val="00DC0E45"/>
    <w:rsid w:val="00DC1BF6"/>
    <w:rsid w:val="00DC32B6"/>
    <w:rsid w:val="00DC3EC1"/>
    <w:rsid w:val="00DC6EE0"/>
    <w:rsid w:val="00DD1849"/>
    <w:rsid w:val="00DD44A0"/>
    <w:rsid w:val="00DD4CEB"/>
    <w:rsid w:val="00DD7DCE"/>
    <w:rsid w:val="00DE0D23"/>
    <w:rsid w:val="00DE1531"/>
    <w:rsid w:val="00DE3DD3"/>
    <w:rsid w:val="00DE6F9D"/>
    <w:rsid w:val="00DE7C41"/>
    <w:rsid w:val="00DF1267"/>
    <w:rsid w:val="00DF6AB4"/>
    <w:rsid w:val="00E00852"/>
    <w:rsid w:val="00E06F08"/>
    <w:rsid w:val="00E11D69"/>
    <w:rsid w:val="00E11E08"/>
    <w:rsid w:val="00E13E8C"/>
    <w:rsid w:val="00E144C3"/>
    <w:rsid w:val="00E14C99"/>
    <w:rsid w:val="00E1660F"/>
    <w:rsid w:val="00E17913"/>
    <w:rsid w:val="00E2135F"/>
    <w:rsid w:val="00E2171D"/>
    <w:rsid w:val="00E22350"/>
    <w:rsid w:val="00E255EF"/>
    <w:rsid w:val="00E26A2F"/>
    <w:rsid w:val="00E26C05"/>
    <w:rsid w:val="00E270D6"/>
    <w:rsid w:val="00E33CC8"/>
    <w:rsid w:val="00E35DC3"/>
    <w:rsid w:val="00E4504A"/>
    <w:rsid w:val="00E47217"/>
    <w:rsid w:val="00E54910"/>
    <w:rsid w:val="00E54E80"/>
    <w:rsid w:val="00E55103"/>
    <w:rsid w:val="00E55533"/>
    <w:rsid w:val="00E576DE"/>
    <w:rsid w:val="00E6001A"/>
    <w:rsid w:val="00E611BF"/>
    <w:rsid w:val="00E6156C"/>
    <w:rsid w:val="00E6346C"/>
    <w:rsid w:val="00E63FDE"/>
    <w:rsid w:val="00E6700F"/>
    <w:rsid w:val="00E67BAA"/>
    <w:rsid w:val="00E67C3A"/>
    <w:rsid w:val="00E725B4"/>
    <w:rsid w:val="00E74DBC"/>
    <w:rsid w:val="00E76392"/>
    <w:rsid w:val="00E8015A"/>
    <w:rsid w:val="00E8207E"/>
    <w:rsid w:val="00E82B80"/>
    <w:rsid w:val="00E82BAC"/>
    <w:rsid w:val="00E83CF5"/>
    <w:rsid w:val="00E905ED"/>
    <w:rsid w:val="00E921B7"/>
    <w:rsid w:val="00E93139"/>
    <w:rsid w:val="00E931D5"/>
    <w:rsid w:val="00E96CA7"/>
    <w:rsid w:val="00EA0071"/>
    <w:rsid w:val="00EA3057"/>
    <w:rsid w:val="00EA3388"/>
    <w:rsid w:val="00EA42D6"/>
    <w:rsid w:val="00EA4A8D"/>
    <w:rsid w:val="00EB1B11"/>
    <w:rsid w:val="00EB6881"/>
    <w:rsid w:val="00EC1823"/>
    <w:rsid w:val="00EC48F1"/>
    <w:rsid w:val="00EC71F1"/>
    <w:rsid w:val="00ED106F"/>
    <w:rsid w:val="00ED3919"/>
    <w:rsid w:val="00ED6B86"/>
    <w:rsid w:val="00EE1CA2"/>
    <w:rsid w:val="00EE1DC6"/>
    <w:rsid w:val="00EE32F6"/>
    <w:rsid w:val="00EE6353"/>
    <w:rsid w:val="00EF1BAA"/>
    <w:rsid w:val="00EF358C"/>
    <w:rsid w:val="00EF3F48"/>
    <w:rsid w:val="00EF538E"/>
    <w:rsid w:val="00F00FFB"/>
    <w:rsid w:val="00F0644C"/>
    <w:rsid w:val="00F1538F"/>
    <w:rsid w:val="00F22FEC"/>
    <w:rsid w:val="00F240D3"/>
    <w:rsid w:val="00F257F9"/>
    <w:rsid w:val="00F26615"/>
    <w:rsid w:val="00F26C4F"/>
    <w:rsid w:val="00F26F3F"/>
    <w:rsid w:val="00F3259B"/>
    <w:rsid w:val="00F35D8F"/>
    <w:rsid w:val="00F40334"/>
    <w:rsid w:val="00F46313"/>
    <w:rsid w:val="00F5203D"/>
    <w:rsid w:val="00F5258B"/>
    <w:rsid w:val="00F53F8C"/>
    <w:rsid w:val="00F547A6"/>
    <w:rsid w:val="00F562D2"/>
    <w:rsid w:val="00F61972"/>
    <w:rsid w:val="00F640A2"/>
    <w:rsid w:val="00F65119"/>
    <w:rsid w:val="00F673E4"/>
    <w:rsid w:val="00F70DCE"/>
    <w:rsid w:val="00F7192B"/>
    <w:rsid w:val="00F73A13"/>
    <w:rsid w:val="00F73CAD"/>
    <w:rsid w:val="00F75D9E"/>
    <w:rsid w:val="00F812BD"/>
    <w:rsid w:val="00F874A6"/>
    <w:rsid w:val="00F906E9"/>
    <w:rsid w:val="00F918C7"/>
    <w:rsid w:val="00F923B4"/>
    <w:rsid w:val="00F963B2"/>
    <w:rsid w:val="00FA6025"/>
    <w:rsid w:val="00FA756A"/>
    <w:rsid w:val="00FA7724"/>
    <w:rsid w:val="00FB0425"/>
    <w:rsid w:val="00FB23EA"/>
    <w:rsid w:val="00FC0383"/>
    <w:rsid w:val="00FC16DA"/>
    <w:rsid w:val="00FC2E01"/>
    <w:rsid w:val="00FC6C64"/>
    <w:rsid w:val="00FD0A1C"/>
    <w:rsid w:val="00FD3903"/>
    <w:rsid w:val="00FD44F5"/>
    <w:rsid w:val="00FD4A49"/>
    <w:rsid w:val="00FE03D2"/>
    <w:rsid w:val="00FE325F"/>
    <w:rsid w:val="00FE3642"/>
    <w:rsid w:val="00FE3C53"/>
    <w:rsid w:val="00FE4E22"/>
    <w:rsid w:val="00FE5A66"/>
    <w:rsid w:val="00FF1E31"/>
    <w:rsid w:val="00FF20C9"/>
    <w:rsid w:val="00FF2867"/>
    <w:rsid w:val="00FF4507"/>
    <w:rsid w:val="00FF4AD2"/>
    <w:rsid w:val="00FF4F8C"/>
    <w:rsid w:val="00FF5637"/>
    <w:rsid w:val="00FF6E01"/>
    <w:rsid w:val="00FF744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DipnotBavurusu">
    <w:name w:val="footnote reference"/>
    <w:basedOn w:val="VarsaylanParagrafYazTipi"/>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oc9">
    <w:name w:val="toc 9"/>
    <w:basedOn w:val="Normal"/>
    <w:next w:val="Normal"/>
    <w:rsid w:val="00955A24"/>
    <w:pPr>
      <w:ind w:left="1920"/>
    </w:pPr>
    <w:rPr>
      <w:sz w:val="20"/>
    </w:rPr>
  </w:style>
  <w:style w:type="paragraph" w:customStyle="1" w:styleId="Title">
    <w:name w:val="Title"/>
    <w:basedOn w:val="Normal"/>
    <w:rsid w:val="00955A24"/>
    <w:pPr>
      <w:jc w:val="center"/>
    </w:pPr>
    <w:rPr>
      <w:rFonts w:ascii="Arial" w:hAnsi="Arial" w:cs="Arial"/>
      <w:b/>
      <w:sz w:val="28"/>
      <w:u w:val="single"/>
    </w:rPr>
  </w:style>
  <w:style w:type="paragraph" w:customStyle="1" w:styleId="BodyText2">
    <w:name w:val="Body Text 2"/>
    <w:basedOn w:val="Normal"/>
    <w:rsid w:val="00955A24"/>
    <w:pPr>
      <w:tabs>
        <w:tab w:val="left" w:pos="2340"/>
      </w:tabs>
      <w:spacing w:line="360" w:lineRule="atLeast"/>
      <w:ind w:left="65"/>
      <w:jc w:val="both"/>
    </w:pPr>
    <w:rPr>
      <w:rFonts w:ascii="Arial" w:hAnsi="Arial" w:cs="Arial"/>
      <w:sz w:val="22"/>
    </w:rPr>
  </w:style>
  <w:style w:type="paragraph" w:customStyle="1" w:styleId="BodyText">
    <w:name w:val="Body Text"/>
    <w:basedOn w:val="Normal"/>
    <w:rsid w:val="00955A24"/>
    <w:rPr>
      <w:b/>
    </w:rPr>
  </w:style>
  <w:style w:type="paragraph" w:customStyle="1" w:styleId="BodyText3">
    <w:name w:val="Body Text 3"/>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caption">
    <w:name w:val="caption"/>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DE1531"/>
    <w:pPr>
      <w:autoSpaceDE w:val="0"/>
      <w:autoSpaceDN w:val="0"/>
      <w:adjustRightInd w:val="0"/>
    </w:pPr>
    <w:rPr>
      <w:rFonts w:ascii="Georgia" w:eastAsia="Times New Roman" w:hAnsi="Georgia" w:cs="Georgia"/>
      <w:color w:val="000000"/>
      <w:sz w:val="24"/>
      <w:szCs w:val="24"/>
    </w:rPr>
  </w:style>
  <w:style w:type="paragraph" w:styleId="ResimYazs">
    <w:name w:val="caption"/>
    <w:basedOn w:val="Normal"/>
    <w:next w:val="Normal"/>
    <w:qFormat/>
    <w:rsid w:val="007A40ED"/>
    <w:rPr>
      <w:b/>
      <w:bCs/>
      <w:sz w:val="20"/>
      <w:lang w:val="tr-TR" w:eastAsia="tr-TR"/>
    </w:rPr>
  </w:style>
  <w:style w:type="paragraph" w:styleId="AralkYok">
    <w:name w:val="No Spacing"/>
    <w:link w:val="AralkYokChar"/>
    <w:uiPriority w:val="1"/>
    <w:qFormat/>
    <w:rsid w:val="005A60F8"/>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5A60F8"/>
    <w:rPr>
      <w:rFonts w:ascii="Calibri" w:eastAsia="Times New Roman" w:hAnsi="Calibri"/>
      <w:sz w:val="22"/>
      <w:szCs w:val="22"/>
      <w:lang w:val="tr-TR" w:eastAsia="en-US" w:bidi="ar-SA"/>
    </w:rPr>
  </w:style>
  <w:style w:type="character" w:styleId="Kpr">
    <w:name w:val="Hyperlink"/>
    <w:basedOn w:val="VarsaylanParagrafYazTipi"/>
    <w:rsid w:val="009D1F88"/>
    <w:rPr>
      <w:color w:val="0000FF"/>
      <w:u w:val="single"/>
    </w:rPr>
  </w:style>
  <w:style w:type="character" w:styleId="Gl">
    <w:name w:val="Strong"/>
    <w:basedOn w:val="VarsaylanParagrafYazTipi"/>
    <w:uiPriority w:val="22"/>
    <w:qFormat/>
    <w:rsid w:val="004B4782"/>
    <w:rPr>
      <w:b/>
      <w:bCs/>
    </w:rPr>
  </w:style>
  <w:style w:type="character" w:customStyle="1" w:styleId="stbilgiChar">
    <w:name w:val="Üstbilgi Char"/>
    <w:basedOn w:val="VarsaylanParagrafYazTipi"/>
    <w:link w:val="stbilgi"/>
    <w:uiPriority w:val="99"/>
    <w:rsid w:val="00065311"/>
    <w:rPr>
      <w:rFonts w:eastAsia="Times New Roman"/>
      <w:sz w:val="24"/>
      <w:lang w:val="en-GB" w:eastAsia="ko-KR"/>
    </w:rPr>
  </w:style>
  <w:style w:type="paragraph" w:styleId="ListeParagraf">
    <w:name w:val="List Paragraph"/>
    <w:basedOn w:val="Normal"/>
    <w:uiPriority w:val="34"/>
    <w:qFormat/>
    <w:rsid w:val="00F874A6"/>
    <w:pPr>
      <w:ind w:left="708"/>
    </w:pPr>
  </w:style>
  <w:style w:type="character" w:customStyle="1" w:styleId="Normal1">
    <w:name w:val="Normal1"/>
    <w:rsid w:val="00BA06F1"/>
    <w:rPr>
      <w:rFonts w:ascii="Times New Roman" w:eastAsia="Times New Roman" w:hAnsi="Times New Roman" w:cs="Times New Roman" w:hint="default"/>
      <w:noProof w:val="0"/>
      <w:sz w:val="24"/>
      <w:lang w:val="en-GB"/>
    </w:rPr>
  </w:style>
  <w:style w:type="paragraph" w:customStyle="1" w:styleId="xl78">
    <w:name w:val="xl78"/>
    <w:basedOn w:val="Normal"/>
    <w:rsid w:val="004A2D4B"/>
    <w:pPr>
      <w:pBdr>
        <w:top w:val="single" w:sz="4" w:space="0" w:color="auto"/>
        <w:left w:val="single" w:sz="4" w:space="0" w:color="auto"/>
        <w:bottom w:val="single" w:sz="4" w:space="0" w:color="auto"/>
      </w:pBdr>
      <w:spacing w:before="100" w:beforeAutospacing="1" w:after="100" w:afterAutospacing="1"/>
      <w:jc w:val="center"/>
    </w:pPr>
    <w:rPr>
      <w:sz w:val="18"/>
      <w:szCs w:val="18"/>
      <w:lang w:val="tr-TR" w:eastAsia="tr-TR"/>
    </w:rPr>
  </w:style>
</w:styles>
</file>

<file path=word/webSettings.xml><?xml version="1.0" encoding="utf-8"?>
<w:webSettings xmlns:r="http://schemas.openxmlformats.org/officeDocument/2006/relationships" xmlns:w="http://schemas.openxmlformats.org/wordprocessingml/2006/main">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55099361">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014769027">
      <w:bodyDiv w:val="1"/>
      <w:marLeft w:val="0"/>
      <w:marRight w:val="0"/>
      <w:marTop w:val="0"/>
      <w:marBottom w:val="0"/>
      <w:divBdr>
        <w:top w:val="none" w:sz="0" w:space="0" w:color="auto"/>
        <w:left w:val="none" w:sz="0" w:space="0" w:color="auto"/>
        <w:bottom w:val="none" w:sz="0" w:space="0" w:color="auto"/>
        <w:right w:val="none" w:sz="0" w:space="0" w:color="auto"/>
      </w:divBdr>
    </w:div>
    <w:div w:id="1224414627">
      <w:bodyDiv w:val="1"/>
      <w:marLeft w:val="0"/>
      <w:marRight w:val="0"/>
      <w:marTop w:val="0"/>
      <w:marBottom w:val="0"/>
      <w:divBdr>
        <w:top w:val="none" w:sz="0" w:space="0" w:color="auto"/>
        <w:left w:val="none" w:sz="0" w:space="0" w:color="auto"/>
        <w:bottom w:val="none" w:sz="0" w:space="0" w:color="auto"/>
        <w:right w:val="none" w:sz="0" w:space="0" w:color="auto"/>
      </w:divBdr>
    </w:div>
    <w:div w:id="1282614224">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butce.bumko.gov.tr/ebutce2.htm" TargetMode="External"/><Relationship Id="rId18" Type="http://schemas.openxmlformats.org/officeDocument/2006/relationships/image" Target="media/image6.jpeg"/><Relationship Id="rId26" Type="http://schemas.openxmlformats.org/officeDocument/2006/relationships/image" Target="media/image8.png"/><Relationship Id="rId39" Type="http://schemas.openxmlformats.org/officeDocument/2006/relationships/hyperlink" Target="http://sgdb.ahievran.edu.tr/index.php?value=bilgi_edinme_formu" TargetMode="External"/><Relationship Id="rId3" Type="http://schemas.openxmlformats.org/officeDocument/2006/relationships/settings" Target="settings.xml"/><Relationship Id="rId21" Type="http://schemas.openxmlformats.org/officeDocument/2006/relationships/hyperlink" Target="http://www.mevzuat.gov.tr/" TargetMode="External"/><Relationship Id="rId34" Type="http://schemas.openxmlformats.org/officeDocument/2006/relationships/image" Target="http://sgdb.ahievran.edu.tr/images/dikey.gif" TargetMode="External"/><Relationship Id="rId42" Type="http://schemas.openxmlformats.org/officeDocument/2006/relationships/image" Target="http://sgdb.ahievran.edu.tr/images/dikey.gif"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http://sgdb.ahievran.edu.tr/images/dikey.gif" TargetMode="External"/><Relationship Id="rId17" Type="http://schemas.openxmlformats.org/officeDocument/2006/relationships/hyperlink" Target="https://www.kbs.gov.tr/index.html" TargetMode="External"/><Relationship Id="rId25" Type="http://schemas.openxmlformats.org/officeDocument/2006/relationships/hyperlink" Target="http://rega.basbakanlik.gov.tr/default.aspx" TargetMode="External"/><Relationship Id="rId33" Type="http://schemas.openxmlformats.org/officeDocument/2006/relationships/image" Target="media/image10.emf"/><Relationship Id="rId38" Type="http://schemas.openxmlformats.org/officeDocument/2006/relationships/image" Target="http://sgdb.ahievran.edu.tr/images/dikey.gif"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sgdb.ahievran.edu.tr/images/dikey.gif" TargetMode="External"/><Relationship Id="rId20" Type="http://schemas.openxmlformats.org/officeDocument/2006/relationships/image" Target="http://sgdb.ahievran.edu.tr/images/dikey.gif" TargetMode="External"/><Relationship Id="rId29" Type="http://schemas.openxmlformats.org/officeDocument/2006/relationships/hyperlink" Target="http://www.sgb.gov.tr/Maliye%20SGBnet/Forms/AllItems.aspx" TargetMode="External"/><Relationship Id="rId41" Type="http://schemas.openxmlformats.org/officeDocument/2006/relationships/image" Target="http://sgdb.ahievran.edu.tr/web_admin_123/alt_images/diger_07.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http://sgdb.ahievran.edu.tr/images/dikey.gif" TargetMode="External"/><Relationship Id="rId32" Type="http://schemas.openxmlformats.org/officeDocument/2006/relationships/image" Target="http://sgdb.ahievran.edu.tr/images/dikey.gif" TargetMode="External"/><Relationship Id="rId37" Type="http://schemas.openxmlformats.org/officeDocument/2006/relationships/image" Target="http://sgdb.ahievran.edu.tr/web_admin_123/alt_images/diger_06.gif" TargetMode="External"/><Relationship Id="rId40" Type="http://schemas.openxmlformats.org/officeDocument/2006/relationships/image" Target="media/image12.png"/><Relationship Id="rId45" Type="http://schemas.openxmlformats.org/officeDocument/2006/relationships/image" Target="http://sgdb.ahievran.edu.tr/web_admin_123/alt_images/diger_08.gif" TargetMode="External"/><Relationship Id="rId5" Type="http://schemas.openxmlformats.org/officeDocument/2006/relationships/footnotes" Target="footnotes.xml"/><Relationship Id="rId15" Type="http://schemas.openxmlformats.org/officeDocument/2006/relationships/image" Target="http://sgdb.ahievran.edu.tr/web_admin_123/alt_images/diger_01.gif" TargetMode="External"/><Relationship Id="rId23" Type="http://schemas.openxmlformats.org/officeDocument/2006/relationships/image" Target="http://sgdb.ahievran.edu.tr/web_admin_123/alt_images/diger_03.gif" TargetMode="External"/><Relationship Id="rId28" Type="http://schemas.openxmlformats.org/officeDocument/2006/relationships/image" Target="http://sgdb.ahievran.edu.tr/images/dikey.gif" TargetMode="External"/><Relationship Id="rId36" Type="http://schemas.openxmlformats.org/officeDocument/2006/relationships/image" Target="media/image11.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http://sgdb.ahievran.edu.tr/web_admin_123/alt_images/diger_02.gif" TargetMode="External"/><Relationship Id="rId31" Type="http://schemas.openxmlformats.org/officeDocument/2006/relationships/image" Target="http://sgdb.ahievran.edu.tr/web_admin_123/alt_images/diger_05.gif" TargetMode="External"/><Relationship Id="rId44"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image" Target="http://sgdb.ahievran.edu.tr/web_admin_123/alt_images/diger_04.gif" TargetMode="External"/><Relationship Id="rId30" Type="http://schemas.openxmlformats.org/officeDocument/2006/relationships/image" Target="media/image9.png"/><Relationship Id="rId35" Type="http://schemas.openxmlformats.org/officeDocument/2006/relationships/hyperlink" Target="http://ayniyat.ahievran.edu.tr/login1.php" TargetMode="External"/><Relationship Id="rId43" Type="http://schemas.openxmlformats.org/officeDocument/2006/relationships/hyperlink" Target="https://ebordro.muhasebat.gov.tr/Bordro/gen/login.htm" TargetMode="External"/><Relationship Id="rId48" Type="http://schemas.openxmlformats.org/officeDocument/2006/relationships/hyperlink" Target="http://rega.basbakanlik.gov.tr/Eskiler/2006/05/20060526-11.htm" TargetMode="Externa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6742</Words>
  <Characters>38435</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Hewlett-Packard Company</Company>
  <LinksUpToDate>false</LinksUpToDate>
  <CharactersWithSpaces>45087</CharactersWithSpaces>
  <SharedDoc>false</SharedDoc>
  <HLinks>
    <vt:vector size="54" baseType="variant">
      <vt:variant>
        <vt:i4>7536758</vt:i4>
      </vt:variant>
      <vt:variant>
        <vt:i4>75</vt:i4>
      </vt:variant>
      <vt:variant>
        <vt:i4>0</vt:i4>
      </vt:variant>
      <vt:variant>
        <vt:i4>5</vt:i4>
      </vt:variant>
      <vt:variant>
        <vt:lpwstr>http://rega.basbakanlik.gov.tr/Eskiler/2006/05/20060526-11.htm</vt:lpwstr>
      </vt:variant>
      <vt:variant>
        <vt:lpwstr/>
      </vt:variant>
      <vt:variant>
        <vt:i4>720907</vt:i4>
      </vt:variant>
      <vt:variant>
        <vt:i4>69</vt:i4>
      </vt:variant>
      <vt:variant>
        <vt:i4>0</vt:i4>
      </vt:variant>
      <vt:variant>
        <vt:i4>5</vt:i4>
      </vt:variant>
      <vt:variant>
        <vt:lpwstr>https://ebordro.muhasebat.gov.tr/Bordro/gen/login.htm</vt:lpwstr>
      </vt:variant>
      <vt:variant>
        <vt:lpwstr/>
      </vt:variant>
      <vt:variant>
        <vt:i4>4980820</vt:i4>
      </vt:variant>
      <vt:variant>
        <vt:i4>60</vt:i4>
      </vt:variant>
      <vt:variant>
        <vt:i4>0</vt:i4>
      </vt:variant>
      <vt:variant>
        <vt:i4>5</vt:i4>
      </vt:variant>
      <vt:variant>
        <vt:lpwstr>http://sgdb.ahievran.edu.tr/index.php?value=bilgi_edinme_formu</vt:lpwstr>
      </vt:variant>
      <vt:variant>
        <vt:lpwstr/>
      </vt:variant>
      <vt:variant>
        <vt:i4>196683</vt:i4>
      </vt:variant>
      <vt:variant>
        <vt:i4>51</vt:i4>
      </vt:variant>
      <vt:variant>
        <vt:i4>0</vt:i4>
      </vt:variant>
      <vt:variant>
        <vt:i4>5</vt:i4>
      </vt:variant>
      <vt:variant>
        <vt:lpwstr>http://ayniyat.ahievran.edu.tr/login1.php</vt:lpwstr>
      </vt:variant>
      <vt:variant>
        <vt:lpwstr/>
      </vt:variant>
      <vt:variant>
        <vt:i4>19988513</vt:i4>
      </vt:variant>
      <vt:variant>
        <vt:i4>39</vt:i4>
      </vt:variant>
      <vt:variant>
        <vt:i4>0</vt:i4>
      </vt:variant>
      <vt:variant>
        <vt:i4>5</vt:i4>
      </vt:variant>
      <vt:variant>
        <vt:lpwstr>http://www.sgb.gov.tr/Maliye SGBnet/Forms/AllItems.aspx</vt:lpwstr>
      </vt:variant>
      <vt:variant>
        <vt:lpwstr/>
      </vt:variant>
      <vt:variant>
        <vt:i4>7340132</vt:i4>
      </vt:variant>
      <vt:variant>
        <vt:i4>30</vt:i4>
      </vt:variant>
      <vt:variant>
        <vt:i4>0</vt:i4>
      </vt:variant>
      <vt:variant>
        <vt:i4>5</vt:i4>
      </vt:variant>
      <vt:variant>
        <vt:lpwstr>http://rega.basbakanlik.gov.tr/default.aspx</vt:lpwstr>
      </vt:variant>
      <vt:variant>
        <vt:lpwstr/>
      </vt:variant>
      <vt:variant>
        <vt:i4>8060979</vt:i4>
      </vt:variant>
      <vt:variant>
        <vt:i4>21</vt:i4>
      </vt:variant>
      <vt:variant>
        <vt:i4>0</vt:i4>
      </vt:variant>
      <vt:variant>
        <vt:i4>5</vt:i4>
      </vt:variant>
      <vt:variant>
        <vt:lpwstr>http://www.mevzuat.gov.tr/</vt:lpwstr>
      </vt:variant>
      <vt:variant>
        <vt:lpwstr/>
      </vt:variant>
      <vt:variant>
        <vt:i4>4653123</vt:i4>
      </vt:variant>
      <vt:variant>
        <vt:i4>12</vt:i4>
      </vt:variant>
      <vt:variant>
        <vt:i4>0</vt:i4>
      </vt:variant>
      <vt:variant>
        <vt:i4>5</vt:i4>
      </vt:variant>
      <vt:variant>
        <vt:lpwstr>https://www.kbs.gov.tr/index.html</vt:lpwstr>
      </vt:variant>
      <vt:variant>
        <vt:lpwstr/>
      </vt:variant>
      <vt:variant>
        <vt:i4>6357047</vt:i4>
      </vt:variant>
      <vt:variant>
        <vt:i4>3</vt:i4>
      </vt:variant>
      <vt:variant>
        <vt:i4>0</vt:i4>
      </vt:variant>
      <vt:variant>
        <vt:i4>5</vt:i4>
      </vt:variant>
      <vt:variant>
        <vt:lpwstr>https://ebutce.bumko.gov.tr/ebutce2.htm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Semsettin</cp:lastModifiedBy>
  <cp:revision>2</cp:revision>
  <cp:lastPrinted>2011-03-04T14:34:00Z</cp:lastPrinted>
  <dcterms:created xsi:type="dcterms:W3CDTF">2012-02-15T13:22:00Z</dcterms:created>
  <dcterms:modified xsi:type="dcterms:W3CDTF">2012-02-15T13:22:00Z</dcterms:modified>
</cp:coreProperties>
</file>