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32" w:rsidRDefault="00514032" w:rsidP="00514032"/>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
        <w:gridCol w:w="275"/>
        <w:gridCol w:w="1713"/>
        <w:gridCol w:w="868"/>
        <w:gridCol w:w="5603"/>
        <w:gridCol w:w="2015"/>
        <w:gridCol w:w="86"/>
      </w:tblGrid>
      <w:tr w:rsidR="00514032" w:rsidRPr="000B3782" w:rsidTr="000718C1">
        <w:trPr>
          <w:gridBefore w:val="1"/>
          <w:wBefore w:w="86" w:type="dxa"/>
          <w:trHeight w:val="2313"/>
          <w:jc w:val="center"/>
        </w:trPr>
        <w:tc>
          <w:tcPr>
            <w:tcW w:w="275" w:type="dxa"/>
            <w:tcBorders>
              <w:top w:val="single" w:sz="4" w:space="0" w:color="auto"/>
              <w:bottom w:val="single" w:sz="4" w:space="0" w:color="auto"/>
              <w:right w:val="nil"/>
            </w:tcBorders>
          </w:tcPr>
          <w:p w:rsidR="00514032" w:rsidRPr="000B3782" w:rsidRDefault="00812D6F" w:rsidP="00514032">
            <w:pPr>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21.65pt;width:88.45pt;height:88.45pt;z-index:251659264;mso-position-horizontal-relative:text;mso-position-vertical-relative:text;mso-width-relative:page;mso-height-relative:page">
                  <v:imagedata r:id="rId5" o:title="gu-logo"/>
                </v:shape>
              </w:pict>
            </w:r>
          </w:p>
          <w:p w:rsidR="00514032" w:rsidRPr="000B3782" w:rsidRDefault="00514032" w:rsidP="00514032">
            <w:pPr>
              <w:rPr>
                <w:rFonts w:ascii="Times New Roman" w:hAnsi="Times New Roman"/>
                <w:sz w:val="24"/>
                <w:szCs w:val="24"/>
              </w:rPr>
            </w:pPr>
          </w:p>
        </w:tc>
        <w:tc>
          <w:tcPr>
            <w:tcW w:w="1713" w:type="dxa"/>
            <w:tcBorders>
              <w:top w:val="single" w:sz="4" w:space="0" w:color="auto"/>
              <w:left w:val="nil"/>
              <w:bottom w:val="single" w:sz="4" w:space="0" w:color="auto"/>
              <w:right w:val="single" w:sz="4" w:space="0" w:color="auto"/>
            </w:tcBorders>
            <w:vAlign w:val="center"/>
          </w:tcPr>
          <w:p w:rsidR="00514032" w:rsidRPr="000B3782" w:rsidRDefault="00514032" w:rsidP="00514032">
            <w:pPr>
              <w:rPr>
                <w:rFonts w:ascii="Times New Roman" w:hAnsi="Times New Roman"/>
                <w:sz w:val="24"/>
                <w:szCs w:val="24"/>
              </w:rPr>
            </w:pPr>
          </w:p>
        </w:tc>
        <w:tc>
          <w:tcPr>
            <w:tcW w:w="6471" w:type="dxa"/>
            <w:gridSpan w:val="2"/>
            <w:tcBorders>
              <w:top w:val="single" w:sz="4" w:space="0" w:color="auto"/>
              <w:left w:val="single" w:sz="4" w:space="0" w:color="auto"/>
              <w:bottom w:val="single" w:sz="4" w:space="0" w:color="auto"/>
            </w:tcBorders>
            <w:vAlign w:val="center"/>
          </w:tcPr>
          <w:p w:rsidR="002159E8" w:rsidRPr="000B3782" w:rsidRDefault="002159E8" w:rsidP="00AE682E">
            <w:pPr>
              <w:spacing w:before="360" w:after="0"/>
              <w:jc w:val="center"/>
              <w:rPr>
                <w:rFonts w:ascii="Times New Roman" w:hAnsi="Times New Roman"/>
                <w:b/>
                <w:color w:val="000000"/>
                <w:sz w:val="24"/>
                <w:szCs w:val="24"/>
              </w:rPr>
            </w:pPr>
            <w:r w:rsidRPr="000B3782">
              <w:rPr>
                <w:rFonts w:ascii="Times New Roman" w:hAnsi="Times New Roman"/>
                <w:b/>
                <w:color w:val="000000"/>
                <w:sz w:val="24"/>
                <w:szCs w:val="24"/>
              </w:rPr>
              <w:t>T.C.</w:t>
            </w:r>
          </w:p>
          <w:p w:rsidR="002159E8" w:rsidRPr="000B3782" w:rsidRDefault="002159E8" w:rsidP="00A053CB">
            <w:pPr>
              <w:spacing w:after="120"/>
              <w:jc w:val="center"/>
              <w:rPr>
                <w:rFonts w:ascii="Times New Roman" w:hAnsi="Times New Roman"/>
                <w:b/>
                <w:color w:val="000000"/>
                <w:sz w:val="24"/>
                <w:szCs w:val="24"/>
              </w:rPr>
            </w:pPr>
            <w:r w:rsidRPr="000B3782">
              <w:rPr>
                <w:rFonts w:ascii="Times New Roman" w:hAnsi="Times New Roman"/>
                <w:b/>
                <w:color w:val="000000"/>
                <w:sz w:val="24"/>
                <w:szCs w:val="24"/>
              </w:rPr>
              <w:t>GÜMÜŞHANE ÜNİVERSİTESİ</w:t>
            </w:r>
          </w:p>
          <w:p w:rsidR="00A053CB" w:rsidRPr="000B3782" w:rsidRDefault="00A053CB" w:rsidP="00A053CB">
            <w:pPr>
              <w:spacing w:after="0"/>
              <w:jc w:val="center"/>
              <w:rPr>
                <w:rFonts w:ascii="Times New Roman" w:hAnsi="Times New Roman"/>
                <w:b/>
                <w:bCs/>
                <w:color w:val="000000"/>
                <w:sz w:val="24"/>
                <w:szCs w:val="24"/>
              </w:rPr>
            </w:pPr>
            <w:r w:rsidRPr="000B3782">
              <w:rPr>
                <w:rFonts w:ascii="Times New Roman" w:hAnsi="Times New Roman"/>
                <w:b/>
                <w:bCs/>
                <w:color w:val="000000"/>
                <w:sz w:val="24"/>
                <w:szCs w:val="24"/>
              </w:rPr>
              <w:t>Strateji Geliştirme Daire Başkanlığı</w:t>
            </w:r>
          </w:p>
          <w:p w:rsidR="002159E8" w:rsidRPr="000B3782" w:rsidRDefault="002159E8" w:rsidP="002159E8">
            <w:pPr>
              <w:jc w:val="center"/>
              <w:rPr>
                <w:rFonts w:ascii="Times New Roman" w:hAnsi="Times New Roman"/>
                <w:b/>
                <w:bCs/>
                <w:color w:val="000000"/>
                <w:sz w:val="24"/>
                <w:szCs w:val="24"/>
              </w:rPr>
            </w:pPr>
            <w:r w:rsidRPr="000B3782">
              <w:rPr>
                <w:rFonts w:ascii="Times New Roman" w:hAnsi="Times New Roman"/>
                <w:b/>
                <w:bCs/>
                <w:color w:val="000000"/>
                <w:sz w:val="24"/>
                <w:szCs w:val="24"/>
              </w:rPr>
              <w:t>İç Kontrol Sistemi</w:t>
            </w:r>
          </w:p>
          <w:p w:rsidR="00514032" w:rsidRPr="000B3782" w:rsidRDefault="002159E8" w:rsidP="002159E8">
            <w:pPr>
              <w:jc w:val="center"/>
              <w:rPr>
                <w:rFonts w:ascii="Times New Roman" w:hAnsi="Times New Roman"/>
                <w:b/>
                <w:sz w:val="24"/>
                <w:szCs w:val="24"/>
              </w:rPr>
            </w:pPr>
            <w:r w:rsidRPr="000B3782">
              <w:rPr>
                <w:rFonts w:ascii="Times New Roman" w:hAnsi="Times New Roman"/>
                <w:color w:val="0000FF"/>
                <w:sz w:val="24"/>
                <w:szCs w:val="24"/>
              </w:rPr>
              <w:t xml:space="preserve">                                       </w:t>
            </w:r>
          </w:p>
        </w:tc>
        <w:tc>
          <w:tcPr>
            <w:tcW w:w="2101" w:type="dxa"/>
            <w:gridSpan w:val="2"/>
          </w:tcPr>
          <w:p w:rsidR="00514032" w:rsidRPr="000B3782" w:rsidRDefault="00812D6F" w:rsidP="00514032">
            <w:pPr>
              <w:rPr>
                <w:rFonts w:ascii="Times New Roman" w:hAnsi="Times New Roman"/>
                <w:sz w:val="24"/>
                <w:szCs w:val="24"/>
              </w:rPr>
            </w:pPr>
            <w:r>
              <w:rPr>
                <w:noProof/>
              </w:rPr>
              <w:pict>
                <v:shape id="_x0000_s1027" type="#_x0000_t75" style="position:absolute;margin-left:1.95pt;margin-top:20.25pt;width:90pt;height:90pt;z-index:251661312;mso-position-horizontal-relative:text;mso-position-vertical-relative:text;mso-width-relative:page;mso-height-relative:page">
                  <v:imagedata r:id="rId5" o:title="gu-logo"/>
                </v:shape>
              </w:pict>
            </w:r>
          </w:p>
          <w:p w:rsidR="00514032" w:rsidRPr="000B3782" w:rsidRDefault="00514032" w:rsidP="00514032">
            <w:pPr>
              <w:rPr>
                <w:rFonts w:ascii="Times New Roman" w:hAnsi="Times New Roman"/>
                <w:sz w:val="24"/>
                <w:szCs w:val="24"/>
              </w:rPr>
            </w:pPr>
          </w:p>
        </w:tc>
      </w:tr>
      <w:tr w:rsidR="00514032" w:rsidRPr="000B3782" w:rsidTr="000718C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973"/>
        </w:trPr>
        <w:tc>
          <w:tcPr>
            <w:tcW w:w="10560" w:type="dxa"/>
            <w:gridSpan w:val="6"/>
          </w:tcPr>
          <w:p w:rsidR="00514032" w:rsidRPr="000B3782" w:rsidRDefault="00514032" w:rsidP="00514032">
            <w:pPr>
              <w:spacing w:before="400" w:after="0" w:line="240" w:lineRule="auto"/>
              <w:jc w:val="center"/>
              <w:rPr>
                <w:rFonts w:ascii="Times New Roman" w:hAnsi="Times New Roman"/>
                <w:b/>
                <w:sz w:val="24"/>
                <w:szCs w:val="24"/>
              </w:rPr>
            </w:pPr>
            <w:bookmarkStart w:id="0" w:name="_GoBack"/>
            <w:bookmarkEnd w:id="0"/>
            <w:r w:rsidRPr="000B3782">
              <w:rPr>
                <w:rFonts w:ascii="Times New Roman" w:hAnsi="Times New Roman"/>
                <w:b/>
                <w:sz w:val="24"/>
                <w:szCs w:val="24"/>
              </w:rPr>
              <w:t>HASSAS GÖREV TESPİT RAPORU</w:t>
            </w:r>
          </w:p>
        </w:tc>
      </w:tr>
      <w:tr w:rsidR="00514032" w:rsidRPr="000B378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387"/>
        </w:trPr>
        <w:tc>
          <w:tcPr>
            <w:tcW w:w="2942" w:type="dxa"/>
            <w:gridSpan w:val="4"/>
            <w:vAlign w:val="center"/>
          </w:tcPr>
          <w:p w:rsidR="00514032" w:rsidRPr="000B3782" w:rsidRDefault="00514032" w:rsidP="00514032">
            <w:pPr>
              <w:spacing w:after="0" w:line="240" w:lineRule="auto"/>
              <w:rPr>
                <w:rFonts w:ascii="Times New Roman" w:hAnsi="Times New Roman"/>
                <w:b/>
                <w:sz w:val="24"/>
                <w:szCs w:val="24"/>
              </w:rPr>
            </w:pPr>
            <w:r w:rsidRPr="000B3782">
              <w:rPr>
                <w:rFonts w:ascii="Times New Roman" w:hAnsi="Times New Roman"/>
                <w:b/>
                <w:sz w:val="24"/>
                <w:szCs w:val="24"/>
              </w:rPr>
              <w:t>BİRİM ADI</w:t>
            </w:r>
          </w:p>
        </w:tc>
        <w:tc>
          <w:tcPr>
            <w:tcW w:w="7618" w:type="dxa"/>
            <w:gridSpan w:val="2"/>
            <w:vAlign w:val="center"/>
          </w:tcPr>
          <w:p w:rsidR="00514032" w:rsidRPr="000B3782" w:rsidRDefault="00A053CB" w:rsidP="00514032">
            <w:pPr>
              <w:spacing w:after="0" w:line="240" w:lineRule="auto"/>
              <w:rPr>
                <w:rFonts w:ascii="Times New Roman" w:hAnsi="Times New Roman"/>
                <w:bCs/>
                <w:color w:val="000000"/>
                <w:sz w:val="24"/>
                <w:szCs w:val="24"/>
              </w:rPr>
            </w:pPr>
            <w:r w:rsidRPr="000B3782">
              <w:rPr>
                <w:rFonts w:ascii="Times New Roman" w:hAnsi="Times New Roman"/>
                <w:bCs/>
                <w:color w:val="000000"/>
                <w:sz w:val="24"/>
                <w:szCs w:val="24"/>
              </w:rPr>
              <w:t>İç Kontrol ve Ön Mali Kontrol Şube Müdürlüğü</w:t>
            </w:r>
          </w:p>
        </w:tc>
      </w:tr>
      <w:tr w:rsidR="00514032" w:rsidRPr="000B3782" w:rsidTr="00EB71D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625"/>
        </w:trPr>
        <w:tc>
          <w:tcPr>
            <w:tcW w:w="2942" w:type="dxa"/>
            <w:gridSpan w:val="4"/>
            <w:vMerge w:val="restart"/>
            <w:tcBorders>
              <w:left w:val="single" w:sz="4" w:space="0" w:color="auto"/>
            </w:tcBorders>
            <w:vAlign w:val="center"/>
          </w:tcPr>
          <w:p w:rsidR="00514032" w:rsidRPr="000B3782" w:rsidRDefault="00514032" w:rsidP="00514032">
            <w:pPr>
              <w:spacing w:after="0" w:line="240" w:lineRule="auto"/>
              <w:rPr>
                <w:rFonts w:ascii="Times New Roman" w:hAnsi="Times New Roman"/>
                <w:sz w:val="24"/>
                <w:szCs w:val="24"/>
              </w:rPr>
            </w:pPr>
            <w:r w:rsidRPr="000B3782">
              <w:rPr>
                <w:rFonts w:ascii="Times New Roman" w:hAnsi="Times New Roman"/>
                <w:b/>
                <w:sz w:val="24"/>
                <w:szCs w:val="24"/>
              </w:rPr>
              <w:t>Standart 2:</w:t>
            </w:r>
            <w:r w:rsidRPr="000B3782">
              <w:rPr>
                <w:rFonts w:ascii="Times New Roman" w:hAnsi="Times New Roman"/>
                <w:sz w:val="24"/>
                <w:szCs w:val="24"/>
              </w:rPr>
              <w:t xml:space="preserve"> Misyon Organizasyon yapısı ve görevler</w:t>
            </w:r>
          </w:p>
        </w:tc>
        <w:tc>
          <w:tcPr>
            <w:tcW w:w="7618" w:type="dxa"/>
            <w:gridSpan w:val="2"/>
            <w:vAlign w:val="center"/>
          </w:tcPr>
          <w:p w:rsidR="00514032" w:rsidRPr="000B3782" w:rsidRDefault="00514032" w:rsidP="00514032">
            <w:pPr>
              <w:spacing w:after="0" w:line="240" w:lineRule="auto"/>
              <w:rPr>
                <w:rFonts w:ascii="Times New Roman" w:hAnsi="Times New Roman"/>
                <w:sz w:val="24"/>
                <w:szCs w:val="24"/>
              </w:rPr>
            </w:pPr>
            <w:r w:rsidRPr="000B3782">
              <w:rPr>
                <w:rFonts w:ascii="Times New Roman" w:hAnsi="Times New Roman"/>
                <w:bCs/>
                <w:color w:val="000000"/>
                <w:sz w:val="24"/>
                <w:szCs w:val="24"/>
              </w:rPr>
              <w:t>2.6. İdare yöneticileri faaliyetlerin yürütülmesinde hassas görevlere ilişkin prosedürleri belirlemeli ve personele duyurmalıdır.</w:t>
            </w:r>
          </w:p>
        </w:tc>
      </w:tr>
      <w:tr w:rsidR="00514032" w:rsidRPr="000B3782" w:rsidTr="00EB71D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711"/>
        </w:trPr>
        <w:tc>
          <w:tcPr>
            <w:tcW w:w="2942" w:type="dxa"/>
            <w:gridSpan w:val="4"/>
            <w:vMerge/>
            <w:tcBorders>
              <w:left w:val="single" w:sz="4" w:space="0" w:color="auto"/>
            </w:tcBorders>
          </w:tcPr>
          <w:p w:rsidR="00514032" w:rsidRPr="000B3782" w:rsidRDefault="00514032" w:rsidP="00514032">
            <w:pPr>
              <w:spacing w:after="0" w:line="240" w:lineRule="auto"/>
              <w:rPr>
                <w:rFonts w:ascii="Times New Roman" w:hAnsi="Times New Roman"/>
                <w:sz w:val="24"/>
                <w:szCs w:val="24"/>
              </w:rPr>
            </w:pPr>
          </w:p>
        </w:tc>
        <w:tc>
          <w:tcPr>
            <w:tcW w:w="7618" w:type="dxa"/>
            <w:gridSpan w:val="2"/>
            <w:vAlign w:val="center"/>
          </w:tcPr>
          <w:p w:rsidR="00514032" w:rsidRPr="000B3782" w:rsidRDefault="00514032" w:rsidP="00514032">
            <w:pPr>
              <w:spacing w:after="0" w:line="240" w:lineRule="auto"/>
              <w:rPr>
                <w:rFonts w:ascii="Times New Roman" w:hAnsi="Times New Roman"/>
                <w:sz w:val="24"/>
                <w:szCs w:val="24"/>
              </w:rPr>
            </w:pPr>
            <w:r w:rsidRPr="000B3782">
              <w:rPr>
                <w:rFonts w:ascii="Times New Roman" w:hAnsi="Times New Roman"/>
                <w:sz w:val="24"/>
                <w:szCs w:val="24"/>
              </w:rPr>
              <w:t xml:space="preserve">2.6.1 </w:t>
            </w:r>
            <w:r w:rsidRPr="000B3782">
              <w:rPr>
                <w:rFonts w:ascii="Times New Roman" w:eastAsia="Times New Roman" w:hAnsi="Times New Roman"/>
                <w:color w:val="000000"/>
                <w:sz w:val="24"/>
                <w:szCs w:val="24"/>
                <w:lang w:eastAsia="tr-TR"/>
              </w:rPr>
              <w:t>Birim yöneticileri hassas görevleri belirleyip listelerini çıkaracaktır.</w:t>
            </w:r>
          </w:p>
        </w:tc>
      </w:tr>
      <w:tr w:rsidR="00514032" w:rsidRPr="000B378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1099"/>
        </w:trPr>
        <w:tc>
          <w:tcPr>
            <w:tcW w:w="2942" w:type="dxa"/>
            <w:gridSpan w:val="4"/>
          </w:tcPr>
          <w:p w:rsidR="00514032" w:rsidRPr="000B3782" w:rsidRDefault="00514032" w:rsidP="00BA4AD0">
            <w:pPr>
              <w:spacing w:before="480" w:after="0" w:line="240" w:lineRule="auto"/>
              <w:rPr>
                <w:rFonts w:ascii="Times New Roman" w:hAnsi="Times New Roman"/>
                <w:sz w:val="24"/>
                <w:szCs w:val="24"/>
              </w:rPr>
            </w:pPr>
            <w:r w:rsidRPr="000B3782">
              <w:rPr>
                <w:rFonts w:ascii="Times New Roman" w:hAnsi="Times New Roman"/>
                <w:sz w:val="24"/>
                <w:szCs w:val="24"/>
              </w:rPr>
              <w:t>Hassas Görev  (Tanım)</w:t>
            </w:r>
          </w:p>
        </w:tc>
        <w:tc>
          <w:tcPr>
            <w:tcW w:w="7618" w:type="dxa"/>
            <w:gridSpan w:val="2"/>
            <w:vAlign w:val="center"/>
          </w:tcPr>
          <w:p w:rsidR="00514032" w:rsidRPr="000B3782" w:rsidRDefault="00514032" w:rsidP="00514032">
            <w:pPr>
              <w:spacing w:before="120" w:after="120" w:line="240" w:lineRule="auto"/>
              <w:rPr>
                <w:rFonts w:ascii="Times New Roman" w:hAnsi="Times New Roman"/>
                <w:sz w:val="24"/>
                <w:szCs w:val="24"/>
              </w:rPr>
            </w:pPr>
            <w:r w:rsidRPr="000B3782">
              <w:rPr>
                <w:rFonts w:ascii="Times New Roman" w:hAnsi="Times New Roman"/>
                <w:sz w:val="24"/>
                <w:szCs w:val="24"/>
              </w:rPr>
              <w:t>Kurum/organizasyonların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denir.</w:t>
            </w:r>
          </w:p>
        </w:tc>
      </w:tr>
      <w:tr w:rsidR="002D701F" w:rsidRPr="000B3782" w:rsidTr="000718C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991"/>
        </w:trPr>
        <w:tc>
          <w:tcPr>
            <w:tcW w:w="2942" w:type="dxa"/>
            <w:gridSpan w:val="4"/>
          </w:tcPr>
          <w:p w:rsidR="002D701F" w:rsidRPr="00BA4AD0" w:rsidRDefault="002D701F" w:rsidP="00BA4AD0">
            <w:pPr>
              <w:spacing w:before="360" w:after="0" w:line="240" w:lineRule="auto"/>
              <w:rPr>
                <w:rFonts w:ascii="Times New Roman" w:hAnsi="Times New Roman"/>
                <w:b/>
                <w:sz w:val="24"/>
                <w:szCs w:val="24"/>
              </w:rPr>
            </w:pPr>
            <w:r w:rsidRPr="00BA4AD0">
              <w:rPr>
                <w:rFonts w:ascii="Times New Roman" w:hAnsi="Times New Roman"/>
                <w:b/>
                <w:sz w:val="24"/>
                <w:szCs w:val="24"/>
              </w:rPr>
              <w:t xml:space="preserve">HASSAS GÖREVİN ADI </w:t>
            </w:r>
          </w:p>
        </w:tc>
        <w:tc>
          <w:tcPr>
            <w:tcW w:w="7618" w:type="dxa"/>
            <w:gridSpan w:val="2"/>
            <w:vAlign w:val="center"/>
          </w:tcPr>
          <w:p w:rsidR="002D701F" w:rsidRPr="000B3782" w:rsidRDefault="0090014C" w:rsidP="002D701F">
            <w:pPr>
              <w:spacing w:before="120" w:after="240" w:line="240" w:lineRule="auto"/>
              <w:rPr>
                <w:rFonts w:ascii="Times New Roman" w:hAnsi="Times New Roman"/>
                <w:sz w:val="24"/>
                <w:szCs w:val="24"/>
              </w:rPr>
            </w:pPr>
            <w:r>
              <w:rPr>
                <w:rFonts w:ascii="Times New Roman" w:hAnsi="Times New Roman"/>
                <w:sz w:val="24"/>
                <w:szCs w:val="24"/>
              </w:rPr>
              <w:t>Bütçe ve Performans Programı</w:t>
            </w:r>
          </w:p>
        </w:tc>
      </w:tr>
      <w:tr w:rsidR="00514032" w:rsidRPr="000B3782" w:rsidTr="007E5FD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1557"/>
        </w:trPr>
        <w:tc>
          <w:tcPr>
            <w:tcW w:w="2942" w:type="dxa"/>
            <w:gridSpan w:val="4"/>
            <w:vAlign w:val="center"/>
          </w:tcPr>
          <w:p w:rsidR="00514032" w:rsidRPr="00BA4AD0" w:rsidRDefault="002D701F" w:rsidP="00BA4AD0">
            <w:pPr>
              <w:spacing w:before="120" w:after="120" w:line="240" w:lineRule="auto"/>
              <w:rPr>
                <w:rFonts w:ascii="Times New Roman" w:hAnsi="Times New Roman"/>
                <w:b/>
                <w:sz w:val="24"/>
                <w:szCs w:val="24"/>
              </w:rPr>
            </w:pPr>
            <w:r w:rsidRPr="00BA4AD0">
              <w:rPr>
                <w:rFonts w:ascii="Times New Roman" w:hAnsi="Times New Roman"/>
                <w:b/>
                <w:sz w:val="24"/>
                <w:szCs w:val="24"/>
              </w:rPr>
              <w:t xml:space="preserve">HASSAS GÖREVİN ÖZETİ </w:t>
            </w:r>
          </w:p>
        </w:tc>
        <w:tc>
          <w:tcPr>
            <w:tcW w:w="7618" w:type="dxa"/>
            <w:gridSpan w:val="2"/>
            <w:vAlign w:val="center"/>
          </w:tcPr>
          <w:p w:rsidR="0090014C" w:rsidRDefault="000718C1" w:rsidP="0090014C">
            <w:pPr>
              <w:pStyle w:val="ListeParagraf"/>
              <w:widowControl w:val="0"/>
              <w:numPr>
                <w:ilvl w:val="0"/>
                <w:numId w:val="2"/>
              </w:numPr>
              <w:autoSpaceDE w:val="0"/>
              <w:autoSpaceDN w:val="0"/>
              <w:adjustRightInd w:val="0"/>
              <w:spacing w:before="240" w:after="0" w:line="240" w:lineRule="auto"/>
              <w:ind w:left="364" w:hanging="364"/>
              <w:jc w:val="both"/>
              <w:rPr>
                <w:rFonts w:ascii="Times New Roman" w:hAnsi="Times New Roman"/>
                <w:color w:val="000000"/>
                <w:spacing w:val="-1"/>
                <w:sz w:val="24"/>
                <w:szCs w:val="24"/>
              </w:rPr>
            </w:pPr>
            <w:r>
              <w:rPr>
                <w:rFonts w:ascii="Times New Roman" w:hAnsi="Times New Roman"/>
                <w:color w:val="000000"/>
                <w:spacing w:val="-1"/>
                <w:sz w:val="24"/>
                <w:szCs w:val="24"/>
              </w:rPr>
              <w:t>Performans p</w:t>
            </w:r>
            <w:r w:rsidR="0090014C">
              <w:rPr>
                <w:rFonts w:ascii="Times New Roman" w:hAnsi="Times New Roman"/>
                <w:color w:val="000000"/>
                <w:spacing w:val="-1"/>
                <w:sz w:val="24"/>
                <w:szCs w:val="24"/>
              </w:rPr>
              <w:t>rogramının hazırlanması</w:t>
            </w:r>
          </w:p>
          <w:p w:rsidR="0090014C" w:rsidRDefault="0090014C" w:rsidP="0090014C">
            <w:pPr>
              <w:pStyle w:val="ListeParagraf"/>
              <w:widowControl w:val="0"/>
              <w:numPr>
                <w:ilvl w:val="0"/>
                <w:numId w:val="2"/>
              </w:numPr>
              <w:autoSpaceDE w:val="0"/>
              <w:autoSpaceDN w:val="0"/>
              <w:adjustRightInd w:val="0"/>
              <w:spacing w:before="120" w:after="0" w:line="240" w:lineRule="auto"/>
              <w:ind w:left="364" w:hanging="364"/>
              <w:jc w:val="both"/>
              <w:rPr>
                <w:rFonts w:ascii="Times New Roman" w:hAnsi="Times New Roman"/>
                <w:color w:val="000000"/>
                <w:spacing w:val="-1"/>
                <w:sz w:val="24"/>
                <w:szCs w:val="24"/>
              </w:rPr>
            </w:pPr>
            <w:r>
              <w:rPr>
                <w:rFonts w:ascii="Times New Roman" w:hAnsi="Times New Roman"/>
                <w:color w:val="000000"/>
                <w:spacing w:val="-1"/>
                <w:sz w:val="24"/>
                <w:szCs w:val="24"/>
              </w:rPr>
              <w:t>Bütçenin hazırlanması</w:t>
            </w:r>
          </w:p>
          <w:p w:rsidR="000718C1" w:rsidRDefault="000718C1" w:rsidP="0090014C">
            <w:pPr>
              <w:pStyle w:val="ListeParagraf"/>
              <w:widowControl w:val="0"/>
              <w:numPr>
                <w:ilvl w:val="0"/>
                <w:numId w:val="2"/>
              </w:numPr>
              <w:autoSpaceDE w:val="0"/>
              <w:autoSpaceDN w:val="0"/>
              <w:adjustRightInd w:val="0"/>
              <w:spacing w:before="120" w:after="0" w:line="240" w:lineRule="auto"/>
              <w:ind w:left="364" w:hanging="364"/>
              <w:jc w:val="both"/>
              <w:rPr>
                <w:rFonts w:ascii="Times New Roman" w:hAnsi="Times New Roman"/>
                <w:color w:val="000000"/>
                <w:spacing w:val="-1"/>
                <w:sz w:val="24"/>
                <w:szCs w:val="24"/>
              </w:rPr>
            </w:pPr>
            <w:r>
              <w:rPr>
                <w:rFonts w:ascii="Times New Roman" w:hAnsi="Times New Roman"/>
                <w:color w:val="000000"/>
                <w:spacing w:val="-1"/>
                <w:sz w:val="24"/>
                <w:szCs w:val="24"/>
              </w:rPr>
              <w:t>Gelirlerin takip edilmesi</w:t>
            </w:r>
          </w:p>
          <w:p w:rsidR="000B3782" w:rsidRPr="007E5FDE" w:rsidRDefault="000718C1" w:rsidP="007E5FDE">
            <w:pPr>
              <w:pStyle w:val="ListeParagraf"/>
              <w:widowControl w:val="0"/>
              <w:numPr>
                <w:ilvl w:val="0"/>
                <w:numId w:val="2"/>
              </w:numPr>
              <w:autoSpaceDE w:val="0"/>
              <w:autoSpaceDN w:val="0"/>
              <w:adjustRightInd w:val="0"/>
              <w:spacing w:before="120" w:after="240" w:line="240" w:lineRule="auto"/>
              <w:ind w:left="364" w:hanging="364"/>
              <w:jc w:val="both"/>
              <w:rPr>
                <w:rFonts w:ascii="Times New Roman" w:hAnsi="Times New Roman"/>
                <w:color w:val="000000"/>
                <w:spacing w:val="-1"/>
                <w:sz w:val="24"/>
                <w:szCs w:val="24"/>
              </w:rPr>
            </w:pPr>
            <w:r>
              <w:rPr>
                <w:rFonts w:ascii="Times New Roman" w:hAnsi="Times New Roman"/>
                <w:color w:val="000000"/>
                <w:spacing w:val="-1"/>
                <w:sz w:val="24"/>
                <w:szCs w:val="24"/>
              </w:rPr>
              <w:t>Yatırım programlarının hazırlanması</w:t>
            </w:r>
          </w:p>
        </w:tc>
      </w:tr>
      <w:tr w:rsidR="00514032" w:rsidRPr="000B3782" w:rsidTr="000B378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977"/>
        </w:trPr>
        <w:tc>
          <w:tcPr>
            <w:tcW w:w="2942" w:type="dxa"/>
            <w:gridSpan w:val="4"/>
            <w:vAlign w:val="center"/>
          </w:tcPr>
          <w:p w:rsidR="00514032" w:rsidRPr="00BA4AD0" w:rsidRDefault="000B3782" w:rsidP="00BA4AD0">
            <w:pPr>
              <w:spacing w:before="240" w:after="0" w:line="240" w:lineRule="auto"/>
              <w:rPr>
                <w:rFonts w:ascii="Times New Roman" w:hAnsi="Times New Roman"/>
                <w:b/>
                <w:sz w:val="24"/>
                <w:szCs w:val="24"/>
              </w:rPr>
            </w:pPr>
            <w:r w:rsidRPr="00BA4AD0">
              <w:rPr>
                <w:rFonts w:ascii="Times New Roman" w:hAnsi="Times New Roman"/>
                <w:b/>
                <w:sz w:val="24"/>
                <w:szCs w:val="24"/>
              </w:rPr>
              <w:t>HASSAS GÖREV OLMA NEDENİ</w:t>
            </w:r>
            <w:r w:rsidR="002D701F" w:rsidRPr="00BA4AD0">
              <w:rPr>
                <w:rFonts w:ascii="Times New Roman" w:hAnsi="Times New Roman"/>
                <w:b/>
                <w:sz w:val="24"/>
                <w:szCs w:val="24"/>
              </w:rPr>
              <w:t xml:space="preserve"> </w:t>
            </w:r>
          </w:p>
          <w:p w:rsidR="003802D2" w:rsidRPr="00BA4AD0" w:rsidRDefault="003802D2" w:rsidP="00BA4AD0">
            <w:pPr>
              <w:spacing w:after="0" w:line="240" w:lineRule="auto"/>
              <w:rPr>
                <w:rFonts w:ascii="Times New Roman" w:hAnsi="Times New Roman"/>
                <w:b/>
                <w:sz w:val="24"/>
                <w:szCs w:val="24"/>
              </w:rPr>
            </w:pPr>
          </w:p>
        </w:tc>
        <w:tc>
          <w:tcPr>
            <w:tcW w:w="7618" w:type="dxa"/>
            <w:gridSpan w:val="2"/>
          </w:tcPr>
          <w:p w:rsidR="003802D2" w:rsidRDefault="0090014C" w:rsidP="0090014C">
            <w:pPr>
              <w:pStyle w:val="ListeParagraf"/>
              <w:widowControl w:val="0"/>
              <w:numPr>
                <w:ilvl w:val="0"/>
                <w:numId w:val="1"/>
              </w:numPr>
              <w:tabs>
                <w:tab w:val="left" w:pos="280"/>
                <w:tab w:val="left" w:pos="670"/>
              </w:tabs>
              <w:autoSpaceDE w:val="0"/>
              <w:autoSpaceDN w:val="0"/>
              <w:adjustRightInd w:val="0"/>
              <w:spacing w:before="120" w:after="0" w:line="240" w:lineRule="auto"/>
              <w:ind w:hanging="720"/>
              <w:jc w:val="both"/>
              <w:rPr>
                <w:rFonts w:ascii="Times New Roman" w:hAnsi="Times New Roman"/>
                <w:sz w:val="24"/>
                <w:szCs w:val="24"/>
              </w:rPr>
            </w:pPr>
            <w:r>
              <w:rPr>
                <w:rFonts w:ascii="Times New Roman" w:hAnsi="Times New Roman"/>
                <w:sz w:val="24"/>
                <w:szCs w:val="24"/>
              </w:rPr>
              <w:t>Kamu zararına sebebiyet verme riski</w:t>
            </w:r>
          </w:p>
          <w:p w:rsidR="0090014C" w:rsidRDefault="0090014C" w:rsidP="000B3782">
            <w:pPr>
              <w:pStyle w:val="ListeParagraf"/>
              <w:widowControl w:val="0"/>
              <w:numPr>
                <w:ilvl w:val="0"/>
                <w:numId w:val="1"/>
              </w:numPr>
              <w:tabs>
                <w:tab w:val="left" w:pos="280"/>
                <w:tab w:val="left" w:pos="67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Ödeneklerin doğru planlanamaması</w:t>
            </w:r>
            <w:r w:rsidR="000718C1">
              <w:rPr>
                <w:rFonts w:ascii="Times New Roman" w:hAnsi="Times New Roman"/>
                <w:sz w:val="24"/>
                <w:szCs w:val="24"/>
              </w:rPr>
              <w:t xml:space="preserve"> riski</w:t>
            </w:r>
          </w:p>
          <w:p w:rsidR="0090014C" w:rsidRDefault="0090014C" w:rsidP="000B3782">
            <w:pPr>
              <w:pStyle w:val="ListeParagraf"/>
              <w:widowControl w:val="0"/>
              <w:numPr>
                <w:ilvl w:val="0"/>
                <w:numId w:val="1"/>
              </w:numPr>
              <w:tabs>
                <w:tab w:val="left" w:pos="280"/>
                <w:tab w:val="left" w:pos="67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İlave ödeneğe ihtiyaç duyulması</w:t>
            </w:r>
            <w:r w:rsidR="000718C1">
              <w:rPr>
                <w:rFonts w:ascii="Times New Roman" w:hAnsi="Times New Roman"/>
                <w:sz w:val="24"/>
                <w:szCs w:val="24"/>
              </w:rPr>
              <w:t xml:space="preserve"> riski</w:t>
            </w:r>
          </w:p>
          <w:p w:rsidR="0090014C" w:rsidRDefault="0090014C" w:rsidP="0090014C">
            <w:pPr>
              <w:pStyle w:val="ListeParagraf"/>
              <w:widowControl w:val="0"/>
              <w:numPr>
                <w:ilvl w:val="0"/>
                <w:numId w:val="1"/>
              </w:numPr>
              <w:tabs>
                <w:tab w:val="left" w:pos="280"/>
                <w:tab w:val="left" w:pos="670"/>
              </w:tabs>
              <w:autoSpaceDE w:val="0"/>
              <w:autoSpaceDN w:val="0"/>
              <w:adjustRightInd w:val="0"/>
              <w:spacing w:after="120" w:line="240" w:lineRule="auto"/>
              <w:ind w:hanging="720"/>
              <w:jc w:val="both"/>
              <w:rPr>
                <w:rFonts w:ascii="Times New Roman" w:hAnsi="Times New Roman"/>
                <w:sz w:val="24"/>
                <w:szCs w:val="24"/>
              </w:rPr>
            </w:pPr>
            <w:r>
              <w:rPr>
                <w:rFonts w:ascii="Times New Roman" w:hAnsi="Times New Roman"/>
                <w:sz w:val="24"/>
                <w:szCs w:val="24"/>
              </w:rPr>
              <w:t>Bütçeye uygunluğunu izleyememek ve değerlendirmeme riski</w:t>
            </w:r>
          </w:p>
          <w:p w:rsidR="000718C1" w:rsidRDefault="000718C1" w:rsidP="0090014C">
            <w:pPr>
              <w:pStyle w:val="ListeParagraf"/>
              <w:widowControl w:val="0"/>
              <w:numPr>
                <w:ilvl w:val="0"/>
                <w:numId w:val="1"/>
              </w:numPr>
              <w:tabs>
                <w:tab w:val="left" w:pos="280"/>
                <w:tab w:val="left" w:pos="670"/>
              </w:tabs>
              <w:autoSpaceDE w:val="0"/>
              <w:autoSpaceDN w:val="0"/>
              <w:adjustRightInd w:val="0"/>
              <w:spacing w:after="120" w:line="240" w:lineRule="auto"/>
              <w:ind w:hanging="720"/>
              <w:jc w:val="both"/>
              <w:rPr>
                <w:rFonts w:ascii="Times New Roman" w:hAnsi="Times New Roman"/>
                <w:sz w:val="24"/>
                <w:szCs w:val="24"/>
              </w:rPr>
            </w:pPr>
            <w:r>
              <w:rPr>
                <w:rFonts w:ascii="Times New Roman" w:hAnsi="Times New Roman"/>
                <w:sz w:val="24"/>
                <w:szCs w:val="24"/>
              </w:rPr>
              <w:t>Gelir tahminlerinin gerçekleşmeme riski</w:t>
            </w:r>
          </w:p>
          <w:p w:rsidR="000718C1" w:rsidRDefault="00524C98" w:rsidP="00524C98">
            <w:pPr>
              <w:pStyle w:val="ListeParagraf"/>
              <w:widowControl w:val="0"/>
              <w:numPr>
                <w:ilvl w:val="0"/>
                <w:numId w:val="1"/>
              </w:numPr>
              <w:autoSpaceDE w:val="0"/>
              <w:autoSpaceDN w:val="0"/>
              <w:adjustRightInd w:val="0"/>
              <w:spacing w:after="120" w:line="240" w:lineRule="auto"/>
              <w:ind w:left="222" w:hanging="222"/>
              <w:jc w:val="both"/>
              <w:rPr>
                <w:rFonts w:ascii="Times New Roman" w:hAnsi="Times New Roman"/>
                <w:sz w:val="24"/>
                <w:szCs w:val="24"/>
              </w:rPr>
            </w:pPr>
            <w:r>
              <w:rPr>
                <w:rFonts w:ascii="Times New Roman" w:hAnsi="Times New Roman"/>
                <w:sz w:val="24"/>
                <w:szCs w:val="24"/>
              </w:rPr>
              <w:t xml:space="preserve"> </w:t>
            </w:r>
            <w:r w:rsidR="000718C1">
              <w:rPr>
                <w:rFonts w:ascii="Times New Roman" w:hAnsi="Times New Roman"/>
                <w:sz w:val="24"/>
                <w:szCs w:val="24"/>
              </w:rPr>
              <w:t>Gelire bağlı olan harcamaların yapılamaması riski</w:t>
            </w:r>
          </w:p>
          <w:p w:rsidR="00524C98" w:rsidRPr="000B3782" w:rsidRDefault="00524C98" w:rsidP="00524C98">
            <w:pPr>
              <w:pStyle w:val="ListeParagraf"/>
              <w:widowControl w:val="0"/>
              <w:numPr>
                <w:ilvl w:val="0"/>
                <w:numId w:val="1"/>
              </w:numPr>
              <w:autoSpaceDE w:val="0"/>
              <w:autoSpaceDN w:val="0"/>
              <w:adjustRightInd w:val="0"/>
              <w:spacing w:after="120" w:line="240" w:lineRule="auto"/>
              <w:ind w:left="222" w:hanging="222"/>
              <w:jc w:val="both"/>
              <w:rPr>
                <w:rFonts w:ascii="Times New Roman" w:hAnsi="Times New Roman"/>
                <w:sz w:val="24"/>
                <w:szCs w:val="24"/>
              </w:rPr>
            </w:pPr>
            <w:r>
              <w:rPr>
                <w:rFonts w:ascii="Times New Roman" w:hAnsi="Times New Roman"/>
                <w:sz w:val="24"/>
                <w:szCs w:val="24"/>
              </w:rPr>
              <w:t xml:space="preserve"> Fiziki büyümenin istenilen düzeyde gerçekleşememe riski</w:t>
            </w:r>
          </w:p>
        </w:tc>
      </w:tr>
      <w:tr w:rsidR="00514032" w:rsidRPr="000B3782" w:rsidTr="000B378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1396"/>
        </w:trPr>
        <w:tc>
          <w:tcPr>
            <w:tcW w:w="2942" w:type="dxa"/>
            <w:gridSpan w:val="4"/>
            <w:tcBorders>
              <w:bottom w:val="single" w:sz="4" w:space="0" w:color="auto"/>
            </w:tcBorders>
            <w:vAlign w:val="center"/>
          </w:tcPr>
          <w:p w:rsidR="00757B0B" w:rsidRPr="00BA4AD0" w:rsidRDefault="00757B0B" w:rsidP="00BA4AD0">
            <w:pPr>
              <w:spacing w:after="0" w:line="240" w:lineRule="auto"/>
              <w:rPr>
                <w:rFonts w:ascii="Times New Roman" w:hAnsi="Times New Roman"/>
                <w:b/>
                <w:sz w:val="24"/>
                <w:szCs w:val="24"/>
              </w:rPr>
            </w:pPr>
          </w:p>
          <w:p w:rsidR="00757B0B" w:rsidRPr="00BA4AD0" w:rsidRDefault="000B3782" w:rsidP="00BA4AD0">
            <w:pPr>
              <w:spacing w:after="0" w:line="240" w:lineRule="auto"/>
              <w:rPr>
                <w:rFonts w:ascii="Times New Roman" w:hAnsi="Times New Roman"/>
                <w:b/>
                <w:sz w:val="24"/>
                <w:szCs w:val="24"/>
              </w:rPr>
            </w:pPr>
            <w:r w:rsidRPr="00BA4AD0">
              <w:rPr>
                <w:rFonts w:ascii="Times New Roman" w:hAnsi="Times New Roman"/>
                <w:b/>
                <w:sz w:val="24"/>
                <w:szCs w:val="24"/>
              </w:rPr>
              <w:t>HAZIRLAYAN :</w:t>
            </w:r>
          </w:p>
          <w:p w:rsidR="00757B0B" w:rsidRPr="00BA4AD0" w:rsidRDefault="00757B0B" w:rsidP="00BA4AD0">
            <w:pPr>
              <w:spacing w:after="0" w:line="240" w:lineRule="auto"/>
              <w:rPr>
                <w:rFonts w:ascii="Times New Roman" w:hAnsi="Times New Roman"/>
                <w:b/>
                <w:sz w:val="24"/>
                <w:szCs w:val="24"/>
              </w:rPr>
            </w:pPr>
          </w:p>
        </w:tc>
        <w:tc>
          <w:tcPr>
            <w:tcW w:w="7618" w:type="dxa"/>
            <w:gridSpan w:val="2"/>
            <w:tcBorders>
              <w:bottom w:val="single" w:sz="4" w:space="0" w:color="auto"/>
            </w:tcBorders>
          </w:tcPr>
          <w:p w:rsidR="00514032" w:rsidRPr="000B3782" w:rsidRDefault="00514032" w:rsidP="008913A5">
            <w:pPr>
              <w:pStyle w:val="ecxmsonormal"/>
              <w:spacing w:after="0"/>
              <w:jc w:val="center"/>
            </w:pPr>
          </w:p>
          <w:p w:rsidR="00514032" w:rsidRPr="000B3782" w:rsidRDefault="00514032" w:rsidP="008913A5">
            <w:pPr>
              <w:pStyle w:val="ecxmsonormal"/>
              <w:spacing w:after="0"/>
              <w:jc w:val="center"/>
            </w:pPr>
          </w:p>
          <w:p w:rsidR="000B3782" w:rsidRDefault="00851336" w:rsidP="008913A5">
            <w:pPr>
              <w:pStyle w:val="ecxmsonormal"/>
              <w:spacing w:after="0"/>
              <w:jc w:val="center"/>
            </w:pPr>
            <w:r>
              <w:t>Serkan KAYHAN</w:t>
            </w:r>
          </w:p>
          <w:p w:rsidR="00757B0B" w:rsidRPr="000B3782" w:rsidRDefault="00851336" w:rsidP="008913A5">
            <w:pPr>
              <w:pStyle w:val="ecxmsonormal"/>
              <w:spacing w:after="0"/>
              <w:jc w:val="center"/>
            </w:pPr>
            <w:r>
              <w:t>Mali Hizmetler Uzmanı</w:t>
            </w:r>
          </w:p>
          <w:p w:rsidR="00514032" w:rsidRPr="000B3782" w:rsidRDefault="00514032" w:rsidP="008913A5">
            <w:pPr>
              <w:pStyle w:val="ecxmsonormal"/>
              <w:spacing w:after="0"/>
              <w:jc w:val="center"/>
            </w:pPr>
          </w:p>
        </w:tc>
      </w:tr>
      <w:tr w:rsidR="000B3782" w:rsidRPr="000B3782" w:rsidTr="000718C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6" w:type="dxa"/>
          <w:trHeight w:val="1355"/>
        </w:trPr>
        <w:tc>
          <w:tcPr>
            <w:tcW w:w="2942" w:type="dxa"/>
            <w:gridSpan w:val="4"/>
            <w:tcBorders>
              <w:top w:val="single" w:sz="4" w:space="0" w:color="auto"/>
              <w:bottom w:val="single" w:sz="4" w:space="0" w:color="auto"/>
            </w:tcBorders>
            <w:vAlign w:val="center"/>
          </w:tcPr>
          <w:p w:rsidR="000B3782" w:rsidRPr="00BA4AD0" w:rsidRDefault="000B3782" w:rsidP="00BA4AD0">
            <w:pPr>
              <w:spacing w:before="480" w:after="0" w:line="240" w:lineRule="auto"/>
              <w:rPr>
                <w:rFonts w:ascii="Times New Roman" w:hAnsi="Times New Roman"/>
                <w:b/>
                <w:sz w:val="24"/>
                <w:szCs w:val="24"/>
              </w:rPr>
            </w:pPr>
            <w:r w:rsidRPr="00BA4AD0">
              <w:rPr>
                <w:rFonts w:ascii="Times New Roman" w:hAnsi="Times New Roman"/>
                <w:b/>
                <w:sz w:val="24"/>
                <w:szCs w:val="24"/>
              </w:rPr>
              <w:t>ONAYLAYAN :</w:t>
            </w:r>
          </w:p>
          <w:p w:rsidR="000B3782" w:rsidRPr="00BA4AD0" w:rsidRDefault="000B3782" w:rsidP="00BA4AD0">
            <w:pPr>
              <w:spacing w:after="0" w:line="240" w:lineRule="auto"/>
              <w:rPr>
                <w:rFonts w:ascii="Times New Roman" w:hAnsi="Times New Roman"/>
                <w:b/>
                <w:sz w:val="24"/>
                <w:szCs w:val="24"/>
              </w:rPr>
            </w:pPr>
          </w:p>
          <w:p w:rsidR="000B3782" w:rsidRPr="00BA4AD0" w:rsidRDefault="000B3782" w:rsidP="00BA4AD0">
            <w:pPr>
              <w:rPr>
                <w:rFonts w:ascii="Times New Roman" w:hAnsi="Times New Roman"/>
                <w:b/>
                <w:sz w:val="24"/>
                <w:szCs w:val="24"/>
              </w:rPr>
            </w:pPr>
          </w:p>
        </w:tc>
        <w:tc>
          <w:tcPr>
            <w:tcW w:w="7618" w:type="dxa"/>
            <w:gridSpan w:val="2"/>
            <w:tcBorders>
              <w:top w:val="single" w:sz="4" w:space="0" w:color="auto"/>
              <w:bottom w:val="single" w:sz="4" w:space="0" w:color="auto"/>
            </w:tcBorders>
          </w:tcPr>
          <w:p w:rsidR="000B3782" w:rsidRPr="000B3782" w:rsidRDefault="000B3782" w:rsidP="00EB71D3">
            <w:pPr>
              <w:pStyle w:val="GvdeMetni"/>
              <w:spacing w:before="360"/>
              <w:jc w:val="center"/>
              <w:rPr>
                <w:szCs w:val="24"/>
              </w:rPr>
            </w:pPr>
            <w:r w:rsidRPr="000B3782">
              <w:rPr>
                <w:szCs w:val="24"/>
              </w:rPr>
              <w:t>Onur KAYA</w:t>
            </w:r>
          </w:p>
          <w:p w:rsidR="000B3782" w:rsidRPr="000B3782" w:rsidRDefault="000B3782" w:rsidP="000B3782">
            <w:pPr>
              <w:pStyle w:val="GvdeMetni"/>
              <w:spacing w:after="240"/>
              <w:jc w:val="center"/>
              <w:rPr>
                <w:szCs w:val="24"/>
              </w:rPr>
            </w:pPr>
            <w:r w:rsidRPr="000B3782">
              <w:rPr>
                <w:szCs w:val="24"/>
              </w:rPr>
              <w:t>Daire Başka</w:t>
            </w:r>
            <w:r>
              <w:rPr>
                <w:szCs w:val="24"/>
              </w:rPr>
              <w:t>nı</w:t>
            </w:r>
          </w:p>
        </w:tc>
      </w:tr>
    </w:tbl>
    <w:p w:rsidR="00514032" w:rsidRDefault="00514032" w:rsidP="000718C1"/>
    <w:sectPr w:rsidR="00514032" w:rsidSect="00514032">
      <w:pgSz w:w="11907" w:h="16840" w:code="9"/>
      <w:pgMar w:top="624"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2464E"/>
    <w:multiLevelType w:val="hybridMultilevel"/>
    <w:tmpl w:val="700C08B4"/>
    <w:lvl w:ilvl="0" w:tplc="29B6B59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F728AB"/>
    <w:multiLevelType w:val="hybridMultilevel"/>
    <w:tmpl w:val="E0BAEE90"/>
    <w:lvl w:ilvl="0" w:tplc="C2F24E6C">
      <w:start w:val="1"/>
      <w:numFmt w:val="decimal"/>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A049A"/>
    <w:rsid w:val="000718C1"/>
    <w:rsid w:val="000B3782"/>
    <w:rsid w:val="000B6EEC"/>
    <w:rsid w:val="002159E8"/>
    <w:rsid w:val="002D701F"/>
    <w:rsid w:val="00356FE1"/>
    <w:rsid w:val="003802D2"/>
    <w:rsid w:val="00514032"/>
    <w:rsid w:val="00524C98"/>
    <w:rsid w:val="00590008"/>
    <w:rsid w:val="00746D1B"/>
    <w:rsid w:val="00757B0B"/>
    <w:rsid w:val="007D6C24"/>
    <w:rsid w:val="007E5FDE"/>
    <w:rsid w:val="00812D6F"/>
    <w:rsid w:val="00851336"/>
    <w:rsid w:val="008913A5"/>
    <w:rsid w:val="0089165E"/>
    <w:rsid w:val="0090014C"/>
    <w:rsid w:val="00A053CB"/>
    <w:rsid w:val="00AE682E"/>
    <w:rsid w:val="00B762C7"/>
    <w:rsid w:val="00B95AA2"/>
    <w:rsid w:val="00BA4AD0"/>
    <w:rsid w:val="00BF11DD"/>
    <w:rsid w:val="00CD428C"/>
    <w:rsid w:val="00CE362A"/>
    <w:rsid w:val="00EA049A"/>
    <w:rsid w:val="00EB71D3"/>
    <w:rsid w:val="00F25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5947C00"/>
  <w15:docId w15:val="{DD5E9431-BBF6-4E43-96B9-10CC4843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032"/>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rmal">
    <w:name w:val="ecxmsonormal"/>
    <w:basedOn w:val="Normal"/>
    <w:rsid w:val="00514032"/>
    <w:pPr>
      <w:spacing w:after="324" w:line="240" w:lineRule="auto"/>
    </w:pPr>
    <w:rPr>
      <w:rFonts w:ascii="Times New Roman" w:eastAsia="Times New Roman" w:hAnsi="Times New Roman"/>
      <w:sz w:val="24"/>
      <w:szCs w:val="24"/>
      <w:lang w:eastAsia="tr-TR"/>
    </w:rPr>
  </w:style>
  <w:style w:type="paragraph" w:customStyle="1" w:styleId="Default">
    <w:name w:val="Default"/>
    <w:rsid w:val="00514032"/>
    <w:pPr>
      <w:autoSpaceDE w:val="0"/>
      <w:autoSpaceDN w:val="0"/>
      <w:adjustRightInd w:val="0"/>
    </w:pPr>
    <w:rPr>
      <w:rFonts w:ascii="Arial" w:hAnsi="Arial" w:cs="Arial"/>
      <w:color w:val="000000"/>
      <w:sz w:val="24"/>
      <w:szCs w:val="24"/>
    </w:rPr>
  </w:style>
  <w:style w:type="paragraph" w:customStyle="1" w:styleId="style38">
    <w:name w:val="style38"/>
    <w:basedOn w:val="Normal"/>
    <w:rsid w:val="00514032"/>
    <w:pPr>
      <w:spacing w:after="100" w:afterAutospacing="1" w:line="240" w:lineRule="auto"/>
    </w:pPr>
    <w:rPr>
      <w:rFonts w:ascii="Arial" w:eastAsia="Times New Roman" w:hAnsi="Arial" w:cs="Arial"/>
      <w:color w:val="0000FF"/>
      <w:sz w:val="21"/>
      <w:szCs w:val="21"/>
      <w:lang w:eastAsia="tr-TR"/>
    </w:rPr>
  </w:style>
  <w:style w:type="paragraph" w:styleId="GvdeMetni">
    <w:name w:val="Body Text"/>
    <w:basedOn w:val="Normal"/>
    <w:rsid w:val="003802D2"/>
    <w:pPr>
      <w:spacing w:after="0" w:line="240" w:lineRule="auto"/>
      <w:jc w:val="both"/>
    </w:pPr>
    <w:rPr>
      <w:rFonts w:ascii="Times New Roman" w:eastAsia="Times New Roman" w:hAnsi="Times New Roman"/>
      <w:sz w:val="24"/>
      <w:szCs w:val="20"/>
      <w:lang w:eastAsia="tr-TR"/>
    </w:rPr>
  </w:style>
  <w:style w:type="paragraph" w:styleId="BalonMetni">
    <w:name w:val="Balloon Text"/>
    <w:basedOn w:val="Normal"/>
    <w:link w:val="BalonMetniChar"/>
    <w:uiPriority w:val="99"/>
    <w:semiHidden/>
    <w:unhideWhenUsed/>
    <w:rsid w:val="00B762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62C7"/>
    <w:rPr>
      <w:rFonts w:ascii="Tahoma" w:eastAsia="Calibri" w:hAnsi="Tahoma" w:cs="Tahoma"/>
      <w:sz w:val="16"/>
      <w:szCs w:val="16"/>
      <w:lang w:eastAsia="en-US"/>
    </w:rPr>
  </w:style>
  <w:style w:type="paragraph" w:styleId="ListeParagraf">
    <w:name w:val="List Paragraph"/>
    <w:basedOn w:val="Normal"/>
    <w:uiPriority w:val="34"/>
    <w:qFormat/>
    <w:rsid w:val="000B3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211</Words>
  <Characters>1208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dürdane</dc:creator>
  <cp:lastModifiedBy>Serkan</cp:lastModifiedBy>
  <cp:revision>13</cp:revision>
  <cp:lastPrinted>2014-01-07T13:20:00Z</cp:lastPrinted>
  <dcterms:created xsi:type="dcterms:W3CDTF">2014-01-07T12:52:00Z</dcterms:created>
  <dcterms:modified xsi:type="dcterms:W3CDTF">2022-09-07T07:44:00Z</dcterms:modified>
</cp:coreProperties>
</file>